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59" w:rsidRPr="00336788" w:rsidRDefault="00935059" w:rsidP="00336788">
      <w:pPr>
        <w:pStyle w:val="Web"/>
        <w:spacing w:before="0" w:beforeAutospacing="0" w:after="0" w:afterAutospacing="0"/>
        <w:jc w:val="center"/>
        <w:rPr>
          <w:rFonts w:ascii="細明體_HKSCS" w:eastAsia="細明體_HKSCS" w:hAnsi="細明體_HKSCS"/>
          <w:b/>
          <w:bCs/>
          <w:color w:val="000000" w:themeColor="text1"/>
          <w:sz w:val="32"/>
          <w:szCs w:val="32"/>
        </w:rPr>
      </w:pPr>
      <w:r w:rsidRPr="00336788">
        <w:rPr>
          <w:rFonts w:ascii="細明體_HKSCS" w:eastAsia="細明體_HKSCS" w:hAnsi="細明體_HKSCS" w:hint="eastAsia"/>
          <w:b/>
          <w:bCs/>
          <w:color w:val="000000" w:themeColor="text1"/>
          <w:sz w:val="32"/>
          <w:szCs w:val="32"/>
        </w:rPr>
        <w:t>分享的快樂，遠勝過獨自的擁有</w:t>
      </w:r>
    </w:p>
    <w:p w:rsidR="00336788" w:rsidRPr="00346B8B" w:rsidRDefault="00336788" w:rsidP="00336788">
      <w:pPr>
        <w:widowControl/>
        <w:jc w:val="right"/>
        <w:outlineLvl w:val="0"/>
        <w:rPr>
          <w:rFonts w:ascii="Arial" w:hAnsi="Arial" w:cs="Arial"/>
          <w:b/>
          <w:bCs/>
          <w:color w:val="373737"/>
          <w:kern w:val="36"/>
          <w:sz w:val="28"/>
          <w:szCs w:val="28"/>
        </w:rPr>
      </w:pPr>
      <w:r w:rsidRPr="001C5B94">
        <w:rPr>
          <w:rFonts w:hint="eastAsia"/>
        </w:rPr>
        <w:t>輔導</w:t>
      </w:r>
      <w:r w:rsidRPr="001C5B94">
        <w:rPr>
          <w:rFonts w:hint="eastAsia"/>
          <w:lang w:eastAsia="zh-HK"/>
        </w:rPr>
        <w:t>文粹</w:t>
      </w:r>
      <w:r w:rsidRPr="001C5B94">
        <w:t>–</w:t>
      </w:r>
      <w:r>
        <w:rPr>
          <w:rFonts w:hint="eastAsia"/>
        </w:rPr>
        <w:t>生命</w:t>
      </w:r>
      <w:r>
        <w:t>教育</w:t>
      </w:r>
    </w:p>
    <w:p w:rsidR="00935059" w:rsidRPr="00336788" w:rsidRDefault="00935059" w:rsidP="00705FF9">
      <w:pPr>
        <w:pStyle w:val="Web"/>
        <w:spacing w:beforeLines="50" w:before="180" w:beforeAutospacing="0" w:after="0" w:afterAutospacing="0"/>
        <w:ind w:firstLineChars="200" w:firstLine="480"/>
        <w:rPr>
          <w:rFonts w:ascii="標楷體" w:eastAsia="標楷體" w:hAnsi="標楷體"/>
        </w:rPr>
      </w:pPr>
      <w:r w:rsidRPr="00336788">
        <w:rPr>
          <w:rFonts w:ascii="標楷體" w:eastAsia="標楷體" w:hAnsi="標楷體"/>
        </w:rPr>
        <w:t>從前瑞典有一個人名叫諾貝爾。他在讀小學的時候，成績一直名列班上的第二名，第一名總是由一個名為柏濟的同學所獲得。有一次，柏濟意外地生了一場大病，無法上學而請了長假。有人私下為諾貝爾感到高興說：柏濟生病了，以後的第一名就非你莫屬了！」諾貝爾並不因此而沾沾自喜，反而將其在校所學，作成完整的筆記，寄給因病無法上學的柏濟。到了學期末了，柏濟的成績還是維持第一名，諾貝爾則依舊名列第二名。</w:t>
      </w:r>
    </w:p>
    <w:p w:rsidR="00935059" w:rsidRPr="00336788" w:rsidRDefault="00935059" w:rsidP="00935059">
      <w:pPr>
        <w:pStyle w:val="Web"/>
        <w:rPr>
          <w:rFonts w:ascii="標楷體" w:eastAsia="標楷體" w:hAnsi="標楷體"/>
        </w:rPr>
      </w:pPr>
      <w:r w:rsidRPr="00336788">
        <w:rPr>
          <w:rFonts w:ascii="標楷體" w:eastAsia="標楷體" w:hAnsi="標楷體"/>
        </w:rPr>
        <w:t xml:space="preserve">　　諾貝爾長大之後，成為一個卓越的化學家，最後更發明了火藥而成為鉅富。當他死後，並將他所有的財產全部捐出，設立了知名的諾貝爾獎。每年用這個基金的孳息，獎勵在國際上對於物理、化學、生理、醫學、文學、經濟及致力於人類和平有所貢獻的人。</w:t>
      </w:r>
    </w:p>
    <w:p w:rsidR="00935059" w:rsidRPr="00336788" w:rsidRDefault="00D67B04" w:rsidP="00935059">
      <w:pPr>
        <w:pStyle w:val="Web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8ADA57" wp14:editId="53E7233B">
            <wp:simplePos x="0" y="0"/>
            <wp:positionH relativeFrom="column">
              <wp:posOffset>95250</wp:posOffset>
            </wp:positionH>
            <wp:positionV relativeFrom="paragraph">
              <wp:posOffset>1539875</wp:posOffset>
            </wp:positionV>
            <wp:extent cx="1620000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338" y="21346"/>
                <wp:lineTo x="21338" y="0"/>
                <wp:lineTo x="0" y="0"/>
              </wp:wrapPolygon>
            </wp:wrapTight>
            <wp:docPr id="1" name="圖片 1" descr="兩個人手繪卡通插圖同性戀類型的家庭同性戀向量向量圖形及更多LGBTQIA文化圖片- LGBTQIA文化, 一起, 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兩個人手繪卡通插圖同性戀類型的家庭同性戀向量向量圖形及更多LGBTQIA文化圖片- LGBTQIA文化, 一起, 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059" w:rsidRPr="00336788">
        <w:rPr>
          <w:rFonts w:ascii="標楷體" w:eastAsia="標楷體" w:hAnsi="標楷體"/>
        </w:rPr>
        <w:t xml:space="preserve">　　因為諾貝爾的開闊心胸與樂於分享的偉大情操，他不但創造了偉大的事業，也留下了後人對他的永遠懷念與追思。最後在歷史上，大家都認識考第二名的諾貝爾，但鮮少人知道，永遠考試第一名的柏濟啊！從諾貝爾的故事中，我們獲得一個深沉的感受諾貝爾的成功，絕非只靠他的聰明才智而已，更重要的是他的心胸氣度與分享的態度。真所謂：「格局決定結局、態度決定高度」是也！ </w:t>
      </w:r>
    </w:p>
    <w:p w:rsidR="00B41A36" w:rsidRPr="00336788" w:rsidRDefault="00336788" w:rsidP="00705FF9">
      <w:pPr>
        <w:jc w:val="right"/>
        <w:rPr>
          <w:rFonts w:ascii="標楷體" w:eastAsia="標楷體" w:hAnsi="標楷體"/>
        </w:rPr>
      </w:pPr>
      <w:bookmarkStart w:id="0" w:name="_GoBack"/>
      <w:bookmarkEnd w:id="0"/>
      <w:r w:rsidRPr="00336788">
        <w:rPr>
          <w:rFonts w:ascii="標楷體" w:eastAsia="標楷體" w:hAnsi="標楷體" w:hint="eastAsia"/>
          <w:bCs/>
          <w:color w:val="000000" w:themeColor="text1"/>
        </w:rPr>
        <w:t>文章出處：網路文章</w:t>
      </w:r>
    </w:p>
    <w:sectPr w:rsidR="00B41A36" w:rsidRPr="003367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7C3" w:rsidRDefault="008777C3" w:rsidP="00D67B04">
      <w:r>
        <w:separator/>
      </w:r>
    </w:p>
  </w:endnote>
  <w:endnote w:type="continuationSeparator" w:id="0">
    <w:p w:rsidR="008777C3" w:rsidRDefault="008777C3" w:rsidP="00D6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7C3" w:rsidRDefault="008777C3" w:rsidP="00D67B04">
      <w:r>
        <w:separator/>
      </w:r>
    </w:p>
  </w:footnote>
  <w:footnote w:type="continuationSeparator" w:id="0">
    <w:p w:rsidR="008777C3" w:rsidRDefault="008777C3" w:rsidP="00D67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59"/>
    <w:rsid w:val="00336788"/>
    <w:rsid w:val="00705FF9"/>
    <w:rsid w:val="008777C3"/>
    <w:rsid w:val="00935059"/>
    <w:rsid w:val="00B41A36"/>
    <w:rsid w:val="00D6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CFF823-705B-4175-AA6D-C3584726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3505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3">
    <w:name w:val="header"/>
    <w:basedOn w:val="a"/>
    <w:link w:val="a4"/>
    <w:unhideWhenUsed/>
    <w:rsid w:val="00D67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67B04"/>
    <w:rPr>
      <w:kern w:val="2"/>
    </w:rPr>
  </w:style>
  <w:style w:type="paragraph" w:styleId="a5">
    <w:name w:val="footer"/>
    <w:basedOn w:val="a"/>
    <w:link w:val="a6"/>
    <w:unhideWhenUsed/>
    <w:rsid w:val="00D67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67B0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admin</cp:lastModifiedBy>
  <cp:revision>4</cp:revision>
  <dcterms:created xsi:type="dcterms:W3CDTF">2022-08-11T02:42:00Z</dcterms:created>
  <dcterms:modified xsi:type="dcterms:W3CDTF">2022-08-11T08:05:00Z</dcterms:modified>
</cp:coreProperties>
</file>