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C" w:rsidRDefault="00171A0C" w:rsidP="00171A0C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佛光山學校財團法人高雄市普門高級中學</w:t>
      </w:r>
    </w:p>
    <w:p w:rsidR="006A07B4" w:rsidRPr="00171A0C" w:rsidRDefault="00171A0C" w:rsidP="00171A0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1A0C">
        <w:rPr>
          <w:rFonts w:ascii="標楷體" w:eastAsia="標楷體" w:hAnsi="標楷體" w:hint="eastAsia"/>
          <w:b/>
          <w:sz w:val="32"/>
          <w:szCs w:val="32"/>
        </w:rPr>
        <w:t>106學年度</w:t>
      </w:r>
      <w:r w:rsidR="006A07B4" w:rsidRPr="00171A0C">
        <w:rPr>
          <w:rFonts w:ascii="標楷體" w:eastAsia="標楷體" w:hAnsi="標楷體" w:hint="eastAsia"/>
          <w:b/>
          <w:sz w:val="32"/>
          <w:szCs w:val="32"/>
        </w:rPr>
        <w:t>學生輔導工作委員會組織章程</w:t>
      </w:r>
    </w:p>
    <w:p w:rsidR="00171A0C" w:rsidRDefault="006A07B4" w:rsidP="00B135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A53B5E">
        <w:rPr>
          <w:rFonts w:ascii="標楷體" w:eastAsia="標楷體" w:hAnsi="標楷體"/>
          <w:sz w:val="32"/>
          <w:szCs w:val="32"/>
        </w:rPr>
        <w:t xml:space="preserve"> </w:t>
      </w:r>
    </w:p>
    <w:p w:rsidR="006A07B4" w:rsidRPr="00B135D3" w:rsidRDefault="006A07B4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2"/>
        </w:rPr>
        <w:t>104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 w:rsidR="00171A0C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/>
          <w:sz w:val="22"/>
        </w:rPr>
        <w:t>8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171A0C" w:rsidRDefault="006A07B4" w:rsidP="00F42B5F">
      <w:pPr>
        <w:ind w:leftChars="1600" w:left="3840"/>
        <w:rPr>
          <w:rFonts w:ascii="標楷體" w:eastAsia="標楷體" w:hAnsi="標楷體"/>
          <w:sz w:val="22"/>
        </w:rPr>
      </w:pPr>
      <w:r w:rsidRPr="00E35210">
        <w:rPr>
          <w:rFonts w:ascii="標楷體" w:eastAsia="標楷體" w:hAnsi="標楷體"/>
          <w:sz w:val="22"/>
        </w:rPr>
        <w:t>105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20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6A07B4" w:rsidRPr="00171A0C" w:rsidRDefault="00171A0C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E35210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 w:hint="eastAsia"/>
          <w:sz w:val="22"/>
        </w:rPr>
        <w:t>6</w:t>
      </w:r>
      <w:r w:rsidRPr="00E35210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08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29</w:t>
      </w:r>
      <w:r w:rsidRPr="00E35210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校務會議</w:t>
      </w:r>
      <w:r w:rsidRPr="00E35210">
        <w:rPr>
          <w:rFonts w:ascii="標楷體" w:eastAsia="標楷體" w:hAnsi="標楷體" w:hint="eastAsia"/>
          <w:sz w:val="22"/>
        </w:rPr>
        <w:t>會修正通過</w:t>
      </w:r>
    </w:p>
    <w:p w:rsidR="006A07B4" w:rsidRPr="00A53B5E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依據：</w:t>
      </w:r>
    </w:p>
    <w:p w:rsidR="006A07B4" w:rsidRPr="00A53B5E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學生輔導法第八條。</w:t>
      </w:r>
    </w:p>
    <w:p w:rsidR="006A07B4" w:rsidRPr="00C229FB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C229FB">
        <w:rPr>
          <w:rFonts w:ascii="標楷體" w:eastAsia="標楷體" w:hAnsi="標楷體"/>
          <w:sz w:val="28"/>
          <w:szCs w:val="28"/>
        </w:rPr>
        <w:t>103.11.12</w:t>
      </w:r>
      <w:r w:rsidRPr="00C229FB">
        <w:rPr>
          <w:rFonts w:ascii="標楷體" w:eastAsia="標楷體" w:hAnsi="標楷體" w:hint="eastAsia"/>
          <w:sz w:val="28"/>
          <w:szCs w:val="28"/>
        </w:rPr>
        <w:t>公布「學生輔導法」之規定</w:t>
      </w:r>
      <w:r w:rsidR="00E64FF6">
        <w:rPr>
          <w:rFonts w:ascii="標楷體" w:eastAsia="標楷體" w:hAnsi="標楷體" w:hint="eastAsia"/>
          <w:sz w:val="28"/>
          <w:szCs w:val="28"/>
        </w:rPr>
        <w:t>，</w:t>
      </w:r>
      <w:r w:rsidRPr="00C229FB">
        <w:rPr>
          <w:rFonts w:ascii="標楷體" w:eastAsia="標楷體" w:hAnsi="標楷體" w:hint="eastAsia"/>
          <w:sz w:val="28"/>
          <w:szCs w:val="28"/>
        </w:rPr>
        <w:t>設置輔導工作委員會</w:t>
      </w:r>
      <w:r w:rsidR="00E64FF6">
        <w:rPr>
          <w:rFonts w:ascii="標楷體" w:eastAsia="標楷體" w:hAnsi="標楷體" w:hint="eastAsia"/>
          <w:sz w:val="28"/>
          <w:szCs w:val="28"/>
        </w:rPr>
        <w:t>（</w:t>
      </w:r>
      <w:r w:rsidRPr="00C229FB">
        <w:rPr>
          <w:rFonts w:ascii="標楷體" w:eastAsia="標楷體" w:hAnsi="標楷體" w:hint="eastAsia"/>
          <w:sz w:val="28"/>
          <w:szCs w:val="28"/>
        </w:rPr>
        <w:t>以下簡稱本委員會</w:t>
      </w:r>
      <w:r w:rsidR="00E64FF6">
        <w:rPr>
          <w:rFonts w:ascii="標楷體" w:eastAsia="標楷體" w:hAnsi="標楷體" w:hint="eastAsia"/>
          <w:sz w:val="28"/>
          <w:szCs w:val="28"/>
        </w:rPr>
        <w:t>）</w:t>
      </w:r>
      <w:r w:rsidRPr="00C229FB">
        <w:rPr>
          <w:rFonts w:ascii="標楷體" w:eastAsia="標楷體" w:hAnsi="標楷體" w:hint="eastAsia"/>
          <w:sz w:val="28"/>
          <w:szCs w:val="28"/>
        </w:rPr>
        <w:t>，以規劃並執行每學年輔導工作事宜。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組織：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本校學生輔導工作委員會</w:t>
      </w:r>
      <w:r w:rsidR="00C4585C">
        <w:rPr>
          <w:rFonts w:ascii="標楷體" w:eastAsia="標楷體" w:hAnsi="標楷體" w:hint="eastAsia"/>
          <w:sz w:val="28"/>
          <w:szCs w:val="28"/>
        </w:rPr>
        <w:t>計19人</w:t>
      </w: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="00C4585C">
        <w:rPr>
          <w:rFonts w:ascii="標楷體" w:eastAsia="標楷體" w:hAnsi="標楷體" w:hint="eastAsia"/>
          <w:sz w:val="28"/>
          <w:szCs w:val="28"/>
        </w:rPr>
        <w:t>，</w:t>
      </w:r>
      <w:r w:rsidR="00281664">
        <w:rPr>
          <w:rFonts w:ascii="標楷體" w:eastAsia="標楷體" w:hAnsi="標楷體" w:hint="eastAsia"/>
          <w:sz w:val="28"/>
          <w:szCs w:val="28"/>
        </w:rPr>
        <w:t>置主任委員1</w:t>
      </w:r>
      <w:r w:rsidRPr="00A53B5E">
        <w:rPr>
          <w:rFonts w:ascii="標楷體" w:eastAsia="標楷體" w:hAnsi="標楷體" w:hint="eastAsia"/>
          <w:sz w:val="28"/>
          <w:szCs w:val="28"/>
        </w:rPr>
        <w:t>人，由校長兼任之，綜理全校輔導工作。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本委員會置執行秘書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人，由輔導主任兼任之，秉承主任委員之指示，負責規劃、協調及推動全校輔導工作。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本委員會委員由校長聘請各處室主任、組長、輔導教師及有關教師、家長代表</w:t>
      </w:r>
      <w:r w:rsidR="00C4585C">
        <w:rPr>
          <w:rFonts w:ascii="標楷體" w:eastAsia="標楷體" w:hAnsi="標楷體" w:hint="eastAsia"/>
          <w:sz w:val="28"/>
          <w:szCs w:val="28"/>
        </w:rPr>
        <w:t>、學生代表</w:t>
      </w:r>
      <w:r w:rsidRPr="00A53B5E">
        <w:rPr>
          <w:rFonts w:ascii="標楷體" w:eastAsia="標楷體" w:hAnsi="標楷體" w:hint="eastAsia"/>
          <w:sz w:val="28"/>
          <w:szCs w:val="28"/>
        </w:rPr>
        <w:t>為委員，並得聘請具有專業知能之輔導人員及義務輔導人員擔任之，任期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年，審議及督導學生輔導工作計畫，協助推動學生輔導工作進行。</w:t>
      </w:r>
      <w:bookmarkStart w:id="0" w:name="_GoBack"/>
      <w:bookmarkEnd w:id="0"/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本委員會每學期舉行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次會議，必要時得召開臨時會議，會議由主任委員召集之。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本委員會決議事項，經校長核准後，由輔導室擬訂具體辦法，請相關處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  <w:r w:rsidRPr="00A53B5E">
        <w:rPr>
          <w:rFonts w:ascii="標楷體" w:eastAsia="標楷體" w:hAnsi="標楷體" w:hint="eastAsia"/>
          <w:sz w:val="28"/>
          <w:szCs w:val="28"/>
        </w:rPr>
        <w:t>室及教師配合執行。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工作職掌：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學生輔導工作委員會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28166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審訂輔導工作、計畫、辦法、章則及預算。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協調各處室推展輔導工作。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協調全體教師參與學生輔導工作。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商並解決輔導工作所遭遇的困難或障礙。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督導輔導工作的執行。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評鑑輔導工作的執行成效。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其他有關輔導工作推展事宜。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主任委員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綜理全校輔導工作，領導輔導工作之推展。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定期召開輔導工作委員會會議。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督導全體教師參與輔導工作，溝通觀念。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提供適當的設備與資料。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社區的聯繫及其資源之運用。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執行秘書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秉承主任委員之指示，擬訂輔導工作實施計畫及年度預算。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擬定輔導工作實施步驟，並執行輔導委員會決議事項。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協助並督導輔導教師執行學生輔導工作。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策劃及督導辦理提升校內教師輔導知能及親職教育活動。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設置與充實輔導工作設施。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協調各處室共同推動學生輔導工作。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結合校內外相關資源，協助學生輔導工作進行。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其他有關推動學生輔導工作事宜。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輔導室組長、輔導教師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BA0A8C" w:rsidRDefault="006A07B4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依據學生輔導工作計畫，辦理學生輔導工作各項事宜。</w:t>
      </w:r>
    </w:p>
    <w:p w:rsidR="006A07B4" w:rsidRDefault="00BA0A8C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家長、導師、專任教師及學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處解決各項學生問題。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與各處室配合，實施各項生活、學習及生涯輔導工作。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參與學生各項輔導相關會議。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進行個別諮商，從事個案研討，召開個案研討會議。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團體輔導之策劃及執行。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輔導知能研習會、演講、座談會、個案研討、認輔工作會議之策劃與執行。</w:t>
      </w:r>
      <w:r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171A0C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心理測驗之計畫與執行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學生資料之建立、整理、保管與運用。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輔導知能及升學就業輔導等資料之搜集與提供。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輔導圖書、期刊之申購與管理。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財產、非消耗品之申請與管理。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輔導工作檔案之整理與保管。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參加有關進修及研習活動。</w:t>
      </w:r>
    </w:p>
    <w:p w:rsidR="006A07B4" w:rsidRP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其他有關輔導活動事項。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導師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學生基本資料之建立，並依學生輔導期程補充、填寫、運用。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新生始業輔導之實施。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家長之聯繫與家庭訪問。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四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各項教育與心理測驗實施之協助。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五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學生生活、學習、生涯等發展性初級輔導之實施。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六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學生各項適應困難之輔導與轉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與輔導教師聯繫學生輔導事宜。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八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其他有關班級學生輔導事宜。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專任教師與其他教職員工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主動參與輔導知能研習，增進學生輔導知能。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關注學生行為表現，發現學生問題、轉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與輔導。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配合學校輔導計畫，參與各項輔導工作之執行。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相關行政人員及代表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8834D0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配合學生輔導工作計畫，參與各項輔導工作之推動與執行。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學生問題之發現、輔導與轉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參與輔導知能研習及個案研討，增進輔導知能。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其他有關學生輔導工作事項。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Pr="0028166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281664">
        <w:rPr>
          <w:rFonts w:ascii="標楷體" w:eastAsia="標楷體" w:hAnsi="標楷體" w:hint="eastAsia"/>
          <w:sz w:val="28"/>
          <w:szCs w:val="28"/>
        </w:rPr>
        <w:t>各處室有關學生輔導工作應辦理事項，依分層負責明細表之規定辦理。</w:t>
      </w:r>
      <w:r w:rsidRPr="00281664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經費與設備：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輔導工作經費，依學年度編列預算執行。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設置輔導室、諮商室、</w:t>
      </w:r>
      <w:proofErr w:type="gramStart"/>
      <w:r w:rsidRPr="00E64FF6">
        <w:rPr>
          <w:rFonts w:ascii="標楷體" w:eastAsia="標楷體" w:hAnsi="標楷體" w:hint="eastAsia"/>
          <w:sz w:val="28"/>
          <w:szCs w:val="28"/>
        </w:rPr>
        <w:t>團輔室</w:t>
      </w:r>
      <w:proofErr w:type="gramEnd"/>
      <w:r w:rsidRPr="00E64FF6">
        <w:rPr>
          <w:rFonts w:ascii="標楷體" w:eastAsia="標楷體" w:hAnsi="標楷體" w:hint="eastAsia"/>
          <w:sz w:val="28"/>
          <w:szCs w:val="28"/>
        </w:rPr>
        <w:t>等，以利輔導工作的推展。</w:t>
      </w:r>
    </w:p>
    <w:p w:rsidR="006A07B4" w:rsidRPr="00E64FF6" w:rsidRDefault="00E64FF6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</w:t>
      </w:r>
      <w:r w:rsidR="006A07B4" w:rsidRPr="00E64FF6">
        <w:rPr>
          <w:rFonts w:ascii="標楷體" w:eastAsia="標楷體" w:hAnsi="標楷體" w:hint="eastAsia"/>
          <w:sz w:val="28"/>
          <w:szCs w:val="28"/>
        </w:rPr>
        <w:t>續充實輔導工作所需的學生資料、各項測驗資料、相關的圖書與視聽器材。</w:t>
      </w:r>
    </w:p>
    <w:p w:rsidR="006A07B4" w:rsidRPr="000651EC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附則本章程經校務會議通過，陳校長核准後實施，修訂時亦同。</w:t>
      </w:r>
    </w:p>
    <w:sectPr w:rsidR="006A07B4" w:rsidRPr="000651EC" w:rsidSect="00BB4B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6F" w:rsidRDefault="008A6E6F" w:rsidP="00350507">
      <w:r>
        <w:separator/>
      </w:r>
    </w:p>
  </w:endnote>
  <w:endnote w:type="continuationSeparator" w:id="0">
    <w:p w:rsidR="008A6E6F" w:rsidRDefault="008A6E6F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6F" w:rsidRDefault="008A6E6F" w:rsidP="00350507">
      <w:r>
        <w:separator/>
      </w:r>
    </w:p>
  </w:footnote>
  <w:footnote w:type="continuationSeparator" w:id="0">
    <w:p w:rsidR="008A6E6F" w:rsidRDefault="008A6E6F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0D872460"/>
    <w:multiLevelType w:val="hybridMultilevel"/>
    <w:tmpl w:val="3B78E298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695691"/>
    <w:multiLevelType w:val="hybridMultilevel"/>
    <w:tmpl w:val="D070DD24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5">
      <w:start w:val="1"/>
      <w:numFmt w:val="taiwaneseCountingThousand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>
    <w:nsid w:val="199931AE"/>
    <w:multiLevelType w:val="hybridMultilevel"/>
    <w:tmpl w:val="BAF0F8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9C808A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AB64DEA"/>
    <w:multiLevelType w:val="hybridMultilevel"/>
    <w:tmpl w:val="44D282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7">
    <w:nsid w:val="2E385B47"/>
    <w:multiLevelType w:val="hybridMultilevel"/>
    <w:tmpl w:val="86DAF75A"/>
    <w:lvl w:ilvl="0" w:tplc="B6E062C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12C1DD4"/>
    <w:multiLevelType w:val="hybridMultilevel"/>
    <w:tmpl w:val="1A86F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750264"/>
    <w:multiLevelType w:val="hybridMultilevel"/>
    <w:tmpl w:val="E324704C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D1034C"/>
    <w:multiLevelType w:val="hybridMultilevel"/>
    <w:tmpl w:val="3D045644"/>
    <w:lvl w:ilvl="0" w:tplc="D8D05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42A2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92D43"/>
    <w:multiLevelType w:val="hybridMultilevel"/>
    <w:tmpl w:val="330E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16515"/>
    <w:multiLevelType w:val="hybridMultilevel"/>
    <w:tmpl w:val="314A3070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">
    <w:nsid w:val="7AF12FE3"/>
    <w:multiLevelType w:val="hybridMultilevel"/>
    <w:tmpl w:val="27BE2D24"/>
    <w:lvl w:ilvl="0" w:tplc="F0C2ED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3B5E"/>
    <w:rsid w:val="0005296B"/>
    <w:rsid w:val="000651EC"/>
    <w:rsid w:val="0009083D"/>
    <w:rsid w:val="00171A0C"/>
    <w:rsid w:val="0019438F"/>
    <w:rsid w:val="00281664"/>
    <w:rsid w:val="00292EF6"/>
    <w:rsid w:val="00350507"/>
    <w:rsid w:val="003872E3"/>
    <w:rsid w:val="003B0A33"/>
    <w:rsid w:val="00457763"/>
    <w:rsid w:val="00467D34"/>
    <w:rsid w:val="005416D7"/>
    <w:rsid w:val="0055083A"/>
    <w:rsid w:val="005B6BC2"/>
    <w:rsid w:val="005E48B7"/>
    <w:rsid w:val="006477FC"/>
    <w:rsid w:val="006A07B4"/>
    <w:rsid w:val="006A7D0D"/>
    <w:rsid w:val="006C0D82"/>
    <w:rsid w:val="006C1468"/>
    <w:rsid w:val="006D6D9A"/>
    <w:rsid w:val="006E291B"/>
    <w:rsid w:val="008834D0"/>
    <w:rsid w:val="008A6E6F"/>
    <w:rsid w:val="008B7A6D"/>
    <w:rsid w:val="00A53B5E"/>
    <w:rsid w:val="00AB30F2"/>
    <w:rsid w:val="00AC24F9"/>
    <w:rsid w:val="00AE6564"/>
    <w:rsid w:val="00B135D3"/>
    <w:rsid w:val="00B61EF9"/>
    <w:rsid w:val="00B76663"/>
    <w:rsid w:val="00BA0A8C"/>
    <w:rsid w:val="00BB4B04"/>
    <w:rsid w:val="00C229FB"/>
    <w:rsid w:val="00C4522E"/>
    <w:rsid w:val="00C4585C"/>
    <w:rsid w:val="00CB53D1"/>
    <w:rsid w:val="00D2248B"/>
    <w:rsid w:val="00D64E42"/>
    <w:rsid w:val="00D739F3"/>
    <w:rsid w:val="00D92169"/>
    <w:rsid w:val="00E133C6"/>
    <w:rsid w:val="00E35210"/>
    <w:rsid w:val="00E62EDA"/>
    <w:rsid w:val="00E64FF6"/>
    <w:rsid w:val="00EA274D"/>
    <w:rsid w:val="00EB5E87"/>
    <w:rsid w:val="00ED24BB"/>
    <w:rsid w:val="00F42B5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7733868</dc:creator>
  <cp:keywords/>
  <dc:description/>
  <cp:lastModifiedBy>adin</cp:lastModifiedBy>
  <cp:revision>23</cp:revision>
  <dcterms:created xsi:type="dcterms:W3CDTF">2017-08-03T14:07:00Z</dcterms:created>
  <dcterms:modified xsi:type="dcterms:W3CDTF">2017-09-14T02:10:00Z</dcterms:modified>
</cp:coreProperties>
</file>