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59" w:rsidRPr="00DB1E59" w:rsidRDefault="00DB1E59" w:rsidP="00DB1E59">
      <w:pPr>
        <w:widowControl/>
        <w:snapToGrid w:val="0"/>
        <w:jc w:val="center"/>
        <w:rPr>
          <w:rFonts w:hAnsi="標楷體"/>
          <w:b/>
          <w:bCs/>
          <w:color w:val="000000"/>
          <w:kern w:val="0"/>
          <w:sz w:val="32"/>
          <w:szCs w:val="32"/>
        </w:rPr>
      </w:pPr>
      <w:r w:rsidRPr="00DB1E59">
        <w:rPr>
          <w:rFonts w:hAnsi="標楷體" w:hint="eastAsia"/>
          <w:b/>
          <w:bCs/>
          <w:color w:val="000000"/>
          <w:kern w:val="0"/>
          <w:sz w:val="32"/>
          <w:szCs w:val="32"/>
        </w:rPr>
        <w:t>佛光山學校財團法人高雄市普門高級中學學生宿舍管理要點</w:t>
      </w:r>
    </w:p>
    <w:p w:rsidR="00DB1E59" w:rsidRPr="00DB1E59" w:rsidRDefault="00DB1E59" w:rsidP="00DB1E59">
      <w:pPr>
        <w:widowControl/>
        <w:snapToGrid w:val="0"/>
        <w:jc w:val="right"/>
        <w:rPr>
          <w:rFonts w:hAnsi="標楷體"/>
          <w:color w:val="000000"/>
          <w:kern w:val="0"/>
          <w:sz w:val="22"/>
          <w:szCs w:val="22"/>
        </w:rPr>
      </w:pPr>
      <w:r w:rsidRPr="00DB1E59">
        <w:rPr>
          <w:rFonts w:hAnsi="標楷體" w:hint="eastAsia"/>
          <w:b/>
          <w:bCs/>
          <w:color w:val="000000"/>
          <w:kern w:val="0"/>
          <w:sz w:val="32"/>
          <w:szCs w:val="32"/>
        </w:rPr>
        <w:t xml:space="preserve">             </w:t>
      </w:r>
      <w:r w:rsidRPr="00DB1E59">
        <w:rPr>
          <w:rFonts w:hAnsi="標楷體"/>
          <w:color w:val="000000"/>
          <w:kern w:val="0"/>
          <w:sz w:val="22"/>
          <w:szCs w:val="22"/>
        </w:rPr>
        <w:t>101.02.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05校務會議通過</w:t>
      </w:r>
    </w:p>
    <w:p w:rsidR="00DB1E59" w:rsidRPr="00DB1E59" w:rsidRDefault="00DB1E59" w:rsidP="00DB1E59">
      <w:pPr>
        <w:widowControl/>
        <w:snapToGrid w:val="0"/>
        <w:jc w:val="right"/>
        <w:rPr>
          <w:rFonts w:hAnsi="標楷體"/>
          <w:color w:val="000000"/>
          <w:kern w:val="0"/>
          <w:sz w:val="22"/>
          <w:szCs w:val="22"/>
        </w:rPr>
      </w:pPr>
      <w:r w:rsidRPr="00DB1E59">
        <w:rPr>
          <w:rFonts w:hAnsi="標楷體"/>
          <w:color w:val="000000"/>
          <w:kern w:val="0"/>
          <w:sz w:val="22"/>
          <w:szCs w:val="22"/>
        </w:rPr>
        <w:t>10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6</w:t>
      </w:r>
      <w:r w:rsidRPr="00DB1E59">
        <w:rPr>
          <w:rFonts w:hAnsi="標楷體"/>
          <w:color w:val="000000"/>
          <w:kern w:val="0"/>
          <w:sz w:val="22"/>
          <w:szCs w:val="22"/>
        </w:rPr>
        <w:t>.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08</w:t>
      </w:r>
      <w:r w:rsidRPr="00DB1E59">
        <w:rPr>
          <w:rFonts w:hAnsi="標楷體"/>
          <w:color w:val="000000"/>
          <w:kern w:val="0"/>
          <w:sz w:val="22"/>
          <w:szCs w:val="22"/>
        </w:rPr>
        <w:t>.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29校務會議修正通過</w:t>
      </w:r>
    </w:p>
    <w:p w:rsidR="00DB1E59" w:rsidRPr="00DB1E59" w:rsidRDefault="00DB1E59" w:rsidP="00DB1E59">
      <w:pPr>
        <w:widowControl/>
        <w:snapToGrid w:val="0"/>
        <w:jc w:val="right"/>
        <w:rPr>
          <w:rFonts w:hAnsi="標楷體"/>
          <w:color w:val="000000"/>
          <w:kern w:val="0"/>
          <w:sz w:val="22"/>
          <w:szCs w:val="22"/>
        </w:rPr>
      </w:pPr>
      <w:r w:rsidRPr="00DB1E59">
        <w:rPr>
          <w:rFonts w:hAnsi="標楷體" w:hint="eastAsia"/>
          <w:color w:val="000000"/>
          <w:kern w:val="0"/>
          <w:sz w:val="22"/>
          <w:szCs w:val="22"/>
        </w:rPr>
        <w:t xml:space="preserve">                                                                </w:t>
      </w:r>
      <w:r w:rsidRPr="00DB1E59">
        <w:rPr>
          <w:rFonts w:hAnsi="標楷體"/>
          <w:color w:val="000000"/>
          <w:kern w:val="0"/>
          <w:sz w:val="22"/>
          <w:szCs w:val="22"/>
        </w:rPr>
        <w:t>1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11</w:t>
      </w:r>
      <w:r w:rsidRPr="00DB1E59">
        <w:rPr>
          <w:rFonts w:hAnsi="標楷體"/>
          <w:color w:val="000000"/>
          <w:kern w:val="0"/>
          <w:sz w:val="22"/>
          <w:szCs w:val="22"/>
        </w:rPr>
        <w:t>.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06</w:t>
      </w:r>
      <w:r w:rsidRPr="00DB1E59">
        <w:rPr>
          <w:rFonts w:hAnsi="標楷體"/>
          <w:color w:val="000000"/>
          <w:kern w:val="0"/>
          <w:sz w:val="22"/>
          <w:szCs w:val="22"/>
        </w:rPr>
        <w:t>.</w:t>
      </w:r>
      <w:r w:rsidRPr="00DB1E59">
        <w:rPr>
          <w:rFonts w:hAnsi="標楷體" w:hint="eastAsia"/>
          <w:color w:val="000000"/>
          <w:kern w:val="0"/>
          <w:sz w:val="22"/>
          <w:szCs w:val="22"/>
        </w:rPr>
        <w:t>30校務會議修正通過</w:t>
      </w:r>
    </w:p>
    <w:p w:rsidR="00DB1E59" w:rsidRPr="00DB1E59" w:rsidRDefault="00DB1E59" w:rsidP="00DB1E59">
      <w:pPr>
        <w:widowControl/>
        <w:snapToGrid w:val="0"/>
        <w:ind w:right="880"/>
        <w:rPr>
          <w:rFonts w:hAnsi="標楷體"/>
          <w:color w:val="000000"/>
          <w:kern w:val="0"/>
          <w:sz w:val="22"/>
          <w:szCs w:val="22"/>
        </w:rPr>
      </w:pP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壹、目的：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為使住宿同學在安全，規律環境中，遵守規定，發揮自動自發及自治精神，以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期養成良好生活習慣，培養高尚品德，體認團體生活樂趣。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貳、依據：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一、國教署111年6月6日臺教國署學字第</w:t>
      </w:r>
      <w:r w:rsidRPr="00DB1E59">
        <w:rPr>
          <w:rFonts w:hAnsi="標楷體"/>
          <w:color w:val="000000"/>
          <w:kern w:val="0"/>
          <w:sz w:val="28"/>
          <w:szCs w:val="28"/>
        </w:rPr>
        <w:t>1110065762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號函「教育部主管高級中等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學校學生宿舍管理注意事項」規定。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二、本校住宿生實際情形。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參、權責區分：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一、學務處：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負責宿舍管理，行政綜合協調及住宿學生生活管理、住宿輔導人員（生活老師）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工作職掌。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二、總務處：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宿舍設備之採購及修繕、水電供應、宿舍內所有財產及物品律定使用與管理、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住宿相關費用擬定與收費及其他相關事項。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三、會計室：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負責宿舍相關帳務處理事宜。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四、人事室：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有關宿舍管理人員（生活老師）之獎懲事宜。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五、「學校宿舍管理委員會」：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依循民主參與之程序，設立本校「佛光山學校財團法人高雄市普門中學學生宿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舍管理委員會」，置委員九人，任期一年，其委員組成如下：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(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一</w:t>
      </w:r>
      <w:r w:rsidRPr="00DB1E59">
        <w:rPr>
          <w:rFonts w:hAnsi="標楷體"/>
          <w:color w:val="000000"/>
          <w:kern w:val="0"/>
          <w:sz w:val="28"/>
          <w:szCs w:val="28"/>
        </w:rPr>
        <w:t>)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經住宿學生自行選舉產生之學生代表3位。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(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二</w:t>
      </w:r>
      <w:r w:rsidRPr="00DB1E59">
        <w:rPr>
          <w:rFonts w:hAnsi="標楷體"/>
          <w:color w:val="000000"/>
          <w:kern w:val="0"/>
          <w:sz w:val="28"/>
          <w:szCs w:val="28"/>
        </w:rPr>
        <w:t>)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住宿學生家長代表1位。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(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三</w:t>
      </w:r>
      <w:r w:rsidRPr="00DB1E59">
        <w:rPr>
          <w:rFonts w:hAnsi="標楷體"/>
          <w:color w:val="000000"/>
          <w:kern w:val="0"/>
          <w:sz w:val="28"/>
          <w:szCs w:val="28"/>
        </w:rPr>
        <w:t>)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校務會議選出之教師代表、行政人員代表共5位。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委員會任一性別委員人數，不得少於委員總數三分之一。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委員會之決議，應有全體委員三分之二以上出席，以出席委員二分之一以上之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同意行之。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委員會每學期至少應召開一次。</w:t>
      </w:r>
    </w:p>
    <w:p w:rsidR="00DB1E59" w:rsidRPr="00DB1E59" w:rsidRDefault="00DB1E59" w:rsidP="00DB1E59">
      <w:pPr>
        <w:widowControl/>
        <w:snapToGrid w:val="0"/>
        <w:rPr>
          <w:rFonts w:hAnsi="標楷體"/>
          <w:strike/>
          <w:color w:val="000000"/>
          <w:kern w:val="0"/>
          <w:sz w:val="28"/>
          <w:szCs w:val="28"/>
        </w:rPr>
      </w:pP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六、「學生宿舍自治會」：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為推行宿舍自治、加強對住宿生同學的服務與照顧，有效執行各項工作，成立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「學生宿舍自治會」遴選幹部，其編組及任務如下：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（一）宿舍樓長（1人）職責：承宿舍生活老師之指導，督導宿舍安全、秩序、整潔內務等事宜。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（二）宿舍副樓長（1-3人）職責：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1.擔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任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宿舍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清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潔工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具之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領用及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維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護。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2.宿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舍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內務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、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公共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清潔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區域輪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值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及大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掃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除之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安排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與執行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督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導。</w:t>
      </w:r>
    </w:p>
    <w:p w:rsidR="00DB1E59" w:rsidRPr="00DB1E59" w:rsidRDefault="00DB1E59" w:rsidP="00DB1E59">
      <w:pPr>
        <w:widowControl/>
        <w:snapToGrid w:val="0"/>
        <w:ind w:right="111"/>
        <w:jc w:val="both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lastRenderedPageBreak/>
        <w:t>3.互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助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小組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之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編組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、督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導與執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行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4.宿舍樓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長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不在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時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，代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理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宿舍樓</w:t>
      </w:r>
      <w:r w:rsidRPr="00DB1E59">
        <w:rPr>
          <w:rFonts w:hAnsi="標楷體" w:hint="eastAsia"/>
          <w:color w:val="000000"/>
          <w:spacing w:val="-2"/>
          <w:kern w:val="0"/>
          <w:sz w:val="28"/>
          <w:szCs w:val="28"/>
        </w:rPr>
        <w:t>長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職務。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（三）各寢室設室長1人，由1號床位學生擔任，其職責：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1.執行寢室內一切規定事項，早晚點名、對寢人數清查，掌握並對室友疾病反映及照顧。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2.負責寢室整潔秩序之維護及設施安全保障。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3.盡力解決室友之疑難或轉達報告有關事項。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4.室長不在時由第2床代理，依此類推。</w:t>
      </w:r>
    </w:p>
    <w:p w:rsidR="00DB1E59" w:rsidRPr="00DB1E59" w:rsidRDefault="00DB1E59" w:rsidP="00DB1E59">
      <w:pPr>
        <w:widowControl/>
        <w:snapToGrid w:val="0"/>
        <w:rPr>
          <w:rFonts w:hAnsi="標楷體"/>
          <w:strike/>
          <w:color w:val="000000"/>
          <w:kern w:val="0"/>
          <w:sz w:val="28"/>
          <w:szCs w:val="28"/>
        </w:rPr>
      </w:pPr>
    </w:p>
    <w:p w:rsidR="00DB1E59" w:rsidRPr="00DB1E59" w:rsidRDefault="00DB1E59" w:rsidP="00DB1E59">
      <w:pPr>
        <w:widowControl/>
        <w:snapToGrid w:val="0"/>
        <w:rPr>
          <w:rFonts w:hAnsi="標楷體"/>
          <w:b/>
          <w:bCs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肆、住宿申請、分配、進住與退宿規定：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一、申請：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（一）新生於報到時辦理入住，申請表如（附件1）。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（二）有下列事項，業務承辦教官可檢附簽呈，簽奉核准後，剔除住宿申請：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</w:t>
      </w:r>
      <w:r w:rsidRPr="00DB1E59">
        <w:rPr>
          <w:rFonts w:hAnsi="標楷體"/>
          <w:color w:val="000000"/>
          <w:kern w:val="0"/>
          <w:sz w:val="28"/>
          <w:szCs w:val="28"/>
        </w:rPr>
        <w:t>1.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有精神病、傳染病、身心障礙不適團體生活者。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</w:t>
      </w:r>
      <w:r w:rsidRPr="00DB1E59">
        <w:rPr>
          <w:rFonts w:hAnsi="標楷體"/>
          <w:color w:val="000000"/>
          <w:kern w:val="0"/>
          <w:sz w:val="28"/>
          <w:szCs w:val="28"/>
        </w:rPr>
        <w:t>2.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住宿生屢次違反宿舍規定，有具體事實，經宿舍幹部會議檢討，妨害宿舍整體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安全、安寧或對其他同學有重大不良影響者（依生活老師暨宿舍幹部記點累計）。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三、住宿費：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（一）依「高級中等學校向學生收取費用辦法」辦理。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（二）住費用得併於學雜費辦理分期繳費。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四、退宿：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（一）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自動退宿：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</w:t>
      </w:r>
      <w:r w:rsidRPr="00DB1E59">
        <w:rPr>
          <w:rFonts w:hAnsi="標楷體"/>
          <w:color w:val="000000"/>
          <w:kern w:val="0"/>
          <w:sz w:val="28"/>
          <w:szCs w:val="28"/>
        </w:rPr>
        <w:t>1.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住宿期間，因故自動退宿，依退宿申請表辦理。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</w:t>
      </w:r>
      <w:r w:rsidRPr="00DB1E59">
        <w:rPr>
          <w:rFonts w:hAnsi="標楷體"/>
          <w:color w:val="000000"/>
          <w:kern w:val="0"/>
          <w:sz w:val="28"/>
          <w:szCs w:val="28"/>
        </w:rPr>
        <w:t>2.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休轉學住宿生，即刻辦理退宿。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（二）勒令退宿：因故違反校規與住宿規定經簽准勒令退宿者。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五、學生住宿以一學期為期，寒暑假除輔導課外其餘不開放；除因畢業、休、退、轉學及特殊原因</w:t>
      </w:r>
      <w:r w:rsidRPr="00DB1E59">
        <w:rPr>
          <w:rFonts w:hAnsi="標楷體"/>
          <w:color w:val="000000"/>
          <w:kern w:val="0"/>
          <w:sz w:val="28"/>
          <w:szCs w:val="28"/>
        </w:rPr>
        <w:t>（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簽奉核准、勒令退宿者</w:t>
      </w:r>
      <w:r w:rsidRPr="00DB1E59">
        <w:rPr>
          <w:rFonts w:hAnsi="標楷體"/>
          <w:color w:val="000000"/>
          <w:kern w:val="0"/>
          <w:sz w:val="28"/>
          <w:szCs w:val="28"/>
        </w:rPr>
        <w:t>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外，不得退宿。學生辦理退宿之規定：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（一）學年結束不再續住或因休、退、轉學離校者，應向住宿服務組辦理退宿。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（二）退宿時如有損害賠償，並依寢室財產卡繳還公物，完成清潔復原。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（三）學年中因特殊原因申請中途退宿者，應檢附有效證明向住宿服務組提出申請，    經學務處主任陳校長核准後退宿。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六、學生退宿，其住宿費退費標準：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開學前申請退宿經核准者可退全額，餘依教育部收退費規定辦理。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（一）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註冊後開學日前者，全數退還。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（二）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開學日後未逾學期三分之一者，退還三分之二。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三</w:t>
      </w:r>
      <w:r w:rsidRPr="00DB1E59">
        <w:rPr>
          <w:rFonts w:hAnsi="標楷體"/>
          <w:color w:val="000000"/>
          <w:kern w:val="0"/>
          <w:sz w:val="28"/>
          <w:szCs w:val="28"/>
        </w:rPr>
        <w:t>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開學日後逾學期三分之一，未逾學期三分之二者，退還三分之一。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（四）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開學日後逾學期三分之二者，不予退費。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七、未經核准擅自搬離宿舍者，除不退還住宿費外，並依本校學生獎懲辦法議處。</w:t>
      </w:r>
    </w:p>
    <w:p w:rsidR="00DB1E59" w:rsidRPr="00DB1E59" w:rsidRDefault="00DB1E59" w:rsidP="00DB1E59">
      <w:pPr>
        <w:widowControl/>
        <w:snapToGrid w:val="0"/>
        <w:rPr>
          <w:rFonts w:hAnsi="標楷體"/>
          <w:b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伍、住宿規則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一、使用對象：住宿生。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二、住宿生作息時間表：如附件2。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lastRenderedPageBreak/>
        <w:t>三、使用電器安全管理辦法：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</w:t>
      </w:r>
      <w:r w:rsidRPr="00DB1E59">
        <w:rPr>
          <w:rFonts w:hAnsi="標楷體"/>
          <w:color w:val="000000"/>
          <w:kern w:val="0"/>
          <w:sz w:val="28"/>
          <w:szCs w:val="28"/>
        </w:rPr>
        <w:t>一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）學生宿舍嚴禁在寢室內使用任何電器，如需使用吹風機至公用梳妝台使用。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（二）使用完畢時將電器插頭拔掉，並收置整齊。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（三）申請使用之電器由學生自備帶至宿舍，退宿後再帶回家。</w:t>
      </w:r>
      <w:r w:rsidRPr="00DB1E59">
        <w:rPr>
          <w:rFonts w:hAnsi="標楷體"/>
          <w:color w:val="000000"/>
          <w:kern w:val="0"/>
          <w:sz w:val="28"/>
          <w:szCs w:val="28"/>
        </w:rPr>
        <w:t xml:space="preserve"> 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四、內務整理規定：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（一）床上棉被折疊整齊置於靠窗側，枕頭置於棉被上，床面除棉、墊被、枕頭外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及竹席，不得置其他物品。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（二）盥洗用具，整齊至於床下，毛巾掛於毛巾架上，鞋子放置於床下，並擺置整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齊。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（三）換洗衣物等，一律掛於陽台、晒衣場（室內、外），嚴禁掛於寢室。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（四）寢室內之整潔由室長負責派人打掃。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（五）所有內務整潔工作，於早上六點四十分前完成，開始檢查評分。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五、環境內務檢查：</w:t>
      </w:r>
      <w:r w:rsidRPr="00DB1E59">
        <w:rPr>
          <w:rFonts w:hAnsi="標楷體"/>
          <w:color w:val="000000"/>
          <w:kern w:val="0"/>
          <w:sz w:val="28"/>
          <w:szCs w:val="28"/>
        </w:rPr>
        <w:t xml:space="preserve"> 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（一）寢室外之公共區域由生活老師負責排表打掃於每天早晚間實施。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（二）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每日由生活老師實施內務檢查，檢查表每日公布。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（三）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成績每週統計乙次，週成績各樓最後三名之學生（男女生分計），罰勤一次，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個人成績不良者，罰勤一次。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（四）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月成績各樓前三名同學（男女生分計），各嘉獎一次；學期成績前三名（男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女生分計），各嘉獎兩次，。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（五）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副宿舍長於同學離開寢室時，做水電管制檢查，由生活老師作確認。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（六）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大掃除於每次學期開始、結束時及其他不定時之特殊狀況實施。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六、早（晚）點名：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（一）早（晚）餐於餐廳依寢室別用餐（統一開動），並清查人數。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（二）住宿生每日應參加早晚點名，由值日教官或學務處主任主持。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三</w:t>
      </w:r>
      <w:r w:rsidRPr="00DB1E59">
        <w:rPr>
          <w:rFonts w:hAnsi="標楷體"/>
          <w:color w:val="000000"/>
          <w:kern w:val="0"/>
          <w:sz w:val="28"/>
          <w:szCs w:val="28"/>
        </w:rPr>
        <w:t>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點名時由正副宿舍樓長集合整隊、查明人數，</w:t>
      </w:r>
      <w:smartTag w:uri="urn:schemas-microsoft-com:office:smarttags" w:element="PersonName">
        <w:smartTagPr>
          <w:attr w:name="ProductID" w:val="向生活"/>
        </w:smartTagPr>
        <w:r w:rsidRPr="00DB1E59">
          <w:rPr>
            <w:rFonts w:hAnsi="標楷體" w:hint="eastAsia"/>
            <w:color w:val="000000"/>
            <w:kern w:val="0"/>
            <w:sz w:val="28"/>
            <w:szCs w:val="28"/>
          </w:rPr>
          <w:t>向生活</w:t>
        </w:r>
      </w:smartTag>
      <w:r w:rsidRPr="00DB1E59">
        <w:rPr>
          <w:rFonts w:hAnsi="標楷體" w:hint="eastAsia"/>
          <w:color w:val="000000"/>
          <w:kern w:val="0"/>
          <w:sz w:val="28"/>
          <w:szCs w:val="28"/>
        </w:rPr>
        <w:t>老師回報，無故不到依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校規處分。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四</w:t>
      </w:r>
      <w:r w:rsidRPr="00DB1E59">
        <w:rPr>
          <w:rFonts w:hAnsi="標楷體"/>
          <w:color w:val="000000"/>
          <w:kern w:val="0"/>
          <w:sz w:val="28"/>
          <w:szCs w:val="28"/>
        </w:rPr>
        <w:t>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每天點名前正副宿舍樓長應先</w:t>
      </w:r>
      <w:smartTag w:uri="urn:schemas-microsoft-com:office:smarttags" w:element="PersonName">
        <w:smartTagPr>
          <w:attr w:name="ProductID" w:val="向生活"/>
        </w:smartTagPr>
        <w:r w:rsidRPr="00DB1E59">
          <w:rPr>
            <w:rFonts w:hAnsi="標楷體" w:hint="eastAsia"/>
            <w:color w:val="000000"/>
            <w:kern w:val="0"/>
            <w:sz w:val="28"/>
            <w:szCs w:val="28"/>
          </w:rPr>
          <w:t>向生活</w:t>
        </w:r>
      </w:smartTag>
      <w:r w:rsidRPr="00DB1E59">
        <w:rPr>
          <w:rFonts w:hAnsi="標楷體" w:hint="eastAsia"/>
          <w:color w:val="000000"/>
          <w:kern w:val="0"/>
          <w:sz w:val="28"/>
          <w:szCs w:val="28"/>
        </w:rPr>
        <w:t>老師請示有關事宜。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五</w:t>
      </w:r>
      <w:r w:rsidRPr="00DB1E59">
        <w:rPr>
          <w:rFonts w:hAnsi="標楷體"/>
          <w:color w:val="000000"/>
          <w:kern w:val="0"/>
          <w:sz w:val="28"/>
          <w:szCs w:val="28"/>
        </w:rPr>
        <w:t>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夜間查舖由生活老師實施，查舖不到者以不假外出處分並連絡家長、班導、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知會學務處。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七、晚自習：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（一）晚自習在指定教室（原班或分組教室）實施。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（二）課間非經核可，不得擅自離開自習教室。　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八、休請假規定：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（一）住校生晚自習請假：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1.家長來電或來校請准始可外出。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2.晚上18:30分請值勤老師送醫載出看病。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3.急診不限時間。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（二）住校生收假時間請假：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1.請假當日之前一天須完成請假手續。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2.臨時請假：請家長於當日16:30~18:30來電向宿舍生活老師請假。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（三）假日中北生留校請假：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lastRenderedPageBreak/>
        <w:t xml:space="preserve">  1.必須家長來電告知方可請假外出。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2.病痛由執勤老師或中北生專責老師送醫。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（四）注意事項：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1.學生請假回家，煩請導師務必知會家長。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2.夜間送醫專車：由生活老師排表輪值。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3.晚上18點30分觀音像後方集合，病情嚴重者須電告家長。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4.晚上20點45分以後學生疾病需送醫者，由各樓層生活老師負責。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九、宿舍輔導：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（一）男、女舍每層樓各一位生活老師，負責生活輔導工作。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（二）養成良好生活習慣，安靜、秩序、整潔安全。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（三）內務整齊清潔（棉被疊好，物有定位）。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（四）每間寢室6人，裝設電扇及冷氣空調系統。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（五）洗澡供應冷、熱水，備有脫水機。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（六）飲水機每樓2台，全樓提供安全衛生的RO生飲水。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（七）校服、體育服統一送洗。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（八）宿舍管制安全防護。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十、會客須知：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（一）若有家長來訪會客，必須告知值日教官。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（二）會客地點在餐廳，宿舍內嚴禁留宿外人。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十一、伙食：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（一）住宿生一律參加宿舍伙食團用餐。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（二）住宿生伙食由學校組織之伙食管理委員會負責辦理暨監督。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（三）每月伙食費繳納數目，由管理委員會議定，依當時菜價作調整。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（四）學生因故不能參加伙食團時，須報請伙食管理委員會承辦人員核准後始可辦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理暫停伙食。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（五）每學期繳交一次伙食費（金額由代收代辦委員會決議）並於規定時間內繳清， 未如期繳交者通知家長追繳。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（六）住宿生對伙食有任何建議，可隨時向宿舍生活老師反映，以利改進。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十二、住宿生手機或其他行動載具管理規定：依本校學生手機或其他行動載具管理管理要點規定。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十三、一般規定：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（一）宿舍床位一經編定，不得擅自更換，寢室名條不得私自取下及更改，違反者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皆依宿舍規定懲處；宿舍公物、設備不得擅自移動、加裝或調換及攜帶外出。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（二）宿舍內之物品應於進住時完成清點，如有問題應即向宿舍生活老師或總務處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反應登錄；退宿時經清點如有缺少，應照價賠償；寢室內公共設施由該寢人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員共負保管責任，如有非自然損壞由破壞者賠償；查無破壞者，由該寢人員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共同賠償；正常損耗（壞），請總務處維修；水電公物必需珍惜使用，打掃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（或使用中）人員一經發現損壞，應立即報告。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（三）所有住宿生共同維護宿舍之整潔、秩序、安全與安寧。各寢室應保持整潔。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寢室內務由室長督導，寢室內門窗、專用浴廁、冷氣、電風扇、牆壁、地面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及設施之清潔與保管，由各寢室學生自行負責。走道、公共區域不可堆放垃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圾，每日應定期傾倒乾淨，實施垃圾分類。宿舍走道、廁所、洗衣間、周圍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lastRenderedPageBreak/>
        <w:t xml:space="preserve">      環境等公共場所清潔，由生活老師安排住宿同學輪流擔任清潔勤務，拒絕者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予以退宿並懲處。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（四）妥善保管個人財物，寢室避免存放現金或貴重物品，以免遭人覬覦，以維個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人財務安全（貴重財、物可寄放於生活老師或班導）。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（五）離開寢室應檢查水電狀況並予以立即關閉，公共區域亦應由負責打掃單位派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員檢查水電關閉狀況，晚間2200時熄燈就寢，不得再離開個人寢室至他人寢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室或公共區域，夜讀人員於夜精進室就位，不得於晚自息時間、熄燈後至早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上起床前（2200時-0600時）洗澡、洗衣服、使用脫水機，以避免聲響過大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影響其他同學作息。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（六）熄燈後，繼續夜讀同學，應複習課表內功課，不得閱讀課外書籍、小說、漫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畫或其他非關功課之書籍、雜誌；討論功課應小聲，避免影響他人作息。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（七）進入他人寢室應先敲門，獲同意始得進入，並尊重他人隱私。除特別規定外，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任何時間，宿舍禁止異性或非住宿人員進入，不得在宿舍內會客或留宿親友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或非住宿之同學。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（八）嚴格禁止擅入異性宿舍、樓梯間或寢室，男女學生間應謹守男女份際，不得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刻意有肢體接觸或不雅舉止，違者依校規加重懲處。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（九）基於安全考量宿舍集合、點名、座談會及每學期至少一次住宿生複合式防災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逃生演練等，不得無故未到。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（十）確立倫理法治觀念，服從自治幹部之領導。宿舍幹部代表學校執行職務，學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生應予尊重及合作、住宿生需遵從生活老師及宿舍幹部之指導。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十四、住宿生生活獎懲實施要點：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 住宿生之獎懲除悉遵學生獎懲實施要點辦理外，另依需求增列下列獎懲規定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     （屢犯不改者，得加重處分）。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（一）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獎勵部分：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1.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凡具左列情形者，得予記功獎勵。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愛護宿舍有具體事實表現者。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檢舉或建議相關宿舍安全及弊害，經查明屬實者。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擔任正、副樓長、室長，服務成效優良者。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其他合於記功獎勵者。</w:t>
      </w:r>
    </w:p>
    <w:p w:rsidR="00DB1E59" w:rsidRPr="00DB1E59" w:rsidRDefault="00DB1E59" w:rsidP="00DB1E59">
      <w:pPr>
        <w:widowControl/>
        <w:snapToGrid w:val="0"/>
        <w:rPr>
          <w:rFonts w:hAnsi="標楷體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2.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凡具左列情形者，得予嘉獎獎勵。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擔任宿舍幹部，負責盡職者。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擔任宿舍特定工作，負責盡職者。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依規定保持內務優良，足為其他寢室表率者。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分配宿舍公共區域服務認真負責。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E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協助或適時反映偶發事件之處理者。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（二）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懲罰部分：　　　　　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1.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合於左列規定情事之一者，罰勤乙次。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內務凌亂。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輪值勤務不負責者。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不遵守作息規定。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color w:val="000000"/>
          <w:kern w:val="0"/>
          <w:sz w:val="28"/>
          <w:szCs w:val="28"/>
        </w:rPr>
        <w:t>D其他合於罰勤者。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lastRenderedPageBreak/>
        <w:t>2.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合於左列規定情事之一者，警告乙次。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於上課期間返回宿舍未報備者。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無故不參加早、晚點名。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無故不參加晚自習。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不按規定整理內務者。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E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無故不參加宿舍活動或中途擅自離席。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F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喧嘩嘻鬧、妨害他人自習或睡眠。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G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擔任幹部點名不確實者。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H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其他合於記警告者。</w:t>
      </w:r>
      <w:r w:rsidRPr="00DB1E59">
        <w:rPr>
          <w:rFonts w:hAnsi="標楷體"/>
          <w:color w:val="000000"/>
          <w:kern w:val="0"/>
          <w:sz w:val="28"/>
          <w:szCs w:val="28"/>
        </w:rPr>
        <w:t xml:space="preserve">                            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3.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合於左列規定情事之一者，記過乙次。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 xml:space="preserve">屢次無故不參加早、晚點名，經勸導後仍不改過。　　　　　　　　　　　　　　　　　　　　　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屢次無故不參加晚自習，經勸導後仍不改過。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私接電器用品者。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請假原因與事實不符者。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E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帶非住宿生進住宿舍者。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F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不假外宿者。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G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攜帶危險物品或違禁物品入宿舍者。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H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毀損公物情節輕微者（並照價賠償）。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I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發現問題未立即反映，隱瞞事實或知情不報，經查屬實者。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J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寢室內自行炊爨者。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K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攜帶或飲酒、抽菸、吃檳榔行為係初犯者。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L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其他合於記小過者。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4.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合於左列規定情事之一者，記大過乙次。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就寢後不經請假手續而私自離開宿舍者。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帶非住宿生進入宿舍而生事端者。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態度傲慢，不服從師長糾正者。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其他合於記大過者。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E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攜帶或飲酒、抽菸、吃檳榔屢誡不改者。</w:t>
      </w:r>
    </w:p>
    <w:p w:rsidR="00DB1E59" w:rsidRPr="00DB1E59" w:rsidRDefault="00DB1E59" w:rsidP="00DB1E59">
      <w:pPr>
        <w:widowControl/>
        <w:snapToGrid w:val="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5.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合於左列規定情事之一者，予以退宿。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A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有鬥毆行為情形嚴重者。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B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私接電器累犯者。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C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有偷竊行為者。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D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有賭博行為者。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E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故意毀損公物情形嚴重者。（並照價賠償）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F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個性暴戾、乖張有危害他人或嚴重影響其他同學之者。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G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酗酒、抽菸、吃檳榔屢誡不改且影響公共安全或環境衛生者。</w:t>
      </w:r>
    </w:p>
    <w:p w:rsidR="00DB1E59" w:rsidRPr="00DB1E59" w:rsidRDefault="00DB1E59" w:rsidP="00DB1E59">
      <w:pPr>
        <w:widowControl/>
        <w:snapToGrid w:val="0"/>
        <w:spacing w:before="19"/>
        <w:ind w:right="-20"/>
        <w:rPr>
          <w:rFonts w:hAnsi="標楷體"/>
          <w:color w:val="000000"/>
          <w:kern w:val="0"/>
          <w:sz w:val="28"/>
          <w:szCs w:val="28"/>
        </w:rPr>
      </w:pPr>
      <w:r w:rsidRPr="00DB1E59">
        <w:rPr>
          <w:rFonts w:hAnsi="標楷體"/>
          <w:color w:val="000000"/>
          <w:kern w:val="0"/>
          <w:sz w:val="28"/>
          <w:szCs w:val="28"/>
        </w:rPr>
        <w:t>H</w:t>
      </w:r>
      <w:r w:rsidRPr="00DB1E59">
        <w:rPr>
          <w:rFonts w:hAnsi="標楷體" w:hint="eastAsia"/>
          <w:color w:val="000000"/>
          <w:kern w:val="0"/>
          <w:sz w:val="28"/>
          <w:szCs w:val="28"/>
        </w:rPr>
        <w:t>其他合於退宿者。</w:t>
      </w:r>
    </w:p>
    <w:p w:rsidR="00DB1E59" w:rsidRDefault="00DB1E59" w:rsidP="00DB1E59">
      <w:pPr>
        <w:widowControl/>
        <w:snapToGrid w:val="0"/>
        <w:jc w:val="both"/>
        <w:rPr>
          <w:rFonts w:hAnsi="標楷體"/>
          <w:b/>
          <w:bCs/>
          <w:color w:val="000000"/>
          <w:kern w:val="0"/>
          <w:sz w:val="28"/>
          <w:szCs w:val="28"/>
        </w:rPr>
      </w:pPr>
      <w:r w:rsidRPr="00DB1E59">
        <w:rPr>
          <w:rFonts w:hAnsi="標楷體" w:hint="eastAsia"/>
          <w:b/>
          <w:bCs/>
          <w:color w:val="000000"/>
          <w:kern w:val="0"/>
          <w:sz w:val="28"/>
          <w:szCs w:val="28"/>
        </w:rPr>
        <w:t>陸、本要點經校務會議討論，陳校長核定後實施，修訂時亦同。</w:t>
      </w:r>
    </w:p>
    <w:p w:rsidR="008214DF" w:rsidRDefault="008214DF" w:rsidP="00DB1E59">
      <w:pPr>
        <w:widowControl/>
        <w:snapToGrid w:val="0"/>
        <w:jc w:val="both"/>
        <w:rPr>
          <w:rFonts w:hAnsi="標楷體"/>
          <w:b/>
          <w:bCs/>
          <w:color w:val="000000"/>
          <w:kern w:val="0"/>
          <w:sz w:val="28"/>
          <w:szCs w:val="28"/>
        </w:rPr>
      </w:pPr>
    </w:p>
    <w:p w:rsidR="008214DF" w:rsidRDefault="008214DF" w:rsidP="00DB1E59">
      <w:pPr>
        <w:widowControl/>
        <w:snapToGrid w:val="0"/>
        <w:jc w:val="both"/>
        <w:rPr>
          <w:rFonts w:hAnsi="標楷體"/>
          <w:b/>
          <w:bCs/>
          <w:color w:val="000000"/>
          <w:kern w:val="0"/>
          <w:sz w:val="28"/>
          <w:szCs w:val="28"/>
        </w:rPr>
      </w:pPr>
    </w:p>
    <w:p w:rsidR="008214DF" w:rsidRPr="003532AD" w:rsidRDefault="008214DF" w:rsidP="008214DF">
      <w:pPr>
        <w:widowControl/>
        <w:snapToGrid w:val="0"/>
        <w:rPr>
          <w:rFonts w:hAnsi="標楷體"/>
          <w:sz w:val="28"/>
          <w:szCs w:val="28"/>
        </w:rPr>
      </w:pPr>
      <w:r w:rsidRPr="003532AD">
        <w:rPr>
          <w:rFonts w:hAnsi="標楷體" w:hint="eastAsia"/>
          <w:sz w:val="28"/>
          <w:szCs w:val="28"/>
        </w:rPr>
        <w:lastRenderedPageBreak/>
        <w:t>附件1：學生申辦住宿申請單</w:t>
      </w:r>
    </w:p>
    <w:p w:rsidR="008214DF" w:rsidRPr="003532AD" w:rsidRDefault="008214DF" w:rsidP="008214DF">
      <w:pPr>
        <w:widowControl/>
        <w:snapToGrid w:val="0"/>
        <w:rPr>
          <w:rFonts w:hAnsi="標楷體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36"/>
      </w:tblGrid>
      <w:tr w:rsidR="008214DF" w:rsidRPr="003532AD" w:rsidTr="000654D5">
        <w:trPr>
          <w:trHeight w:val="5732"/>
        </w:trPr>
        <w:tc>
          <w:tcPr>
            <w:tcW w:w="10236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</w:tcPr>
          <w:tbl>
            <w:tblPr>
              <w:tblpPr w:leftFromText="181" w:rightFromText="181" w:horzAnchor="margin" w:tblpXSpec="center" w:tblpY="1"/>
              <w:tblOverlap w:val="never"/>
              <w:tblW w:w="9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6"/>
              <w:gridCol w:w="2032"/>
              <w:gridCol w:w="3849"/>
              <w:gridCol w:w="2665"/>
            </w:tblGrid>
            <w:tr w:rsidR="008214DF" w:rsidRPr="003532AD" w:rsidTr="000654D5">
              <w:trPr>
                <w:trHeight w:val="785"/>
              </w:trPr>
              <w:tc>
                <w:tcPr>
                  <w:tcW w:w="956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4DF" w:rsidRPr="003532AD" w:rsidRDefault="008214DF" w:rsidP="000654D5">
                  <w:pPr>
                    <w:jc w:val="center"/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</w:pPr>
                  <w:r w:rsidRPr="003532AD">
                    <w:rPr>
                      <w:rFonts w:ascii="Times New Roman" w:hint="eastAsia"/>
                      <w:b/>
                      <w:bCs/>
                      <w:sz w:val="28"/>
                      <w:szCs w:val="24"/>
                    </w:rPr>
                    <w:t>佛光山</w:t>
                  </w:r>
                  <w:r w:rsidRPr="003532AD"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  <w:t>普門中學學生</w:t>
                  </w:r>
                  <w:r w:rsidRPr="003532AD">
                    <w:rPr>
                      <w:rFonts w:ascii="Times New Roman" w:hint="eastAsia"/>
                      <w:b/>
                      <w:bCs/>
                      <w:sz w:val="28"/>
                      <w:szCs w:val="24"/>
                    </w:rPr>
                    <w:t>宿舍</w:t>
                  </w:r>
                  <w:r w:rsidRPr="003532AD"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  <w:t>住宿申請單</w:t>
                  </w:r>
                </w:p>
                <w:p w:rsidR="008214DF" w:rsidRPr="003532AD" w:rsidRDefault="008214DF" w:rsidP="000654D5">
                  <w:pPr>
                    <w:jc w:val="right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>【第一聯</w:t>
                  </w: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 xml:space="preserve"> </w:t>
                  </w: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>學生存查】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申請日期</w:t>
                  </w:r>
                </w:p>
              </w:tc>
              <w:tc>
                <w:tcPr>
                  <w:tcW w:w="2032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 w:hint="eastAsia"/>
                      <w:szCs w:val="24"/>
                    </w:rPr>
                    <w:t xml:space="preserve">　</w:t>
                  </w:r>
                  <w:r w:rsidRPr="003532AD">
                    <w:rPr>
                      <w:rFonts w:ascii="Times New Roman"/>
                      <w:szCs w:val="24"/>
                    </w:rPr>
                    <w:t>年　月　日</w:t>
                  </w:r>
                </w:p>
              </w:tc>
              <w:tc>
                <w:tcPr>
                  <w:tcW w:w="384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center"/>
                    <w:rPr>
                      <w:rFonts w:ascii="Times New Roman"/>
                      <w:b/>
                      <w:bCs/>
                      <w:szCs w:val="24"/>
                    </w:rPr>
                  </w:pPr>
                  <w:r w:rsidRPr="003532AD">
                    <w:rPr>
                      <w:rFonts w:ascii="Times New Roman"/>
                      <w:b/>
                      <w:bCs/>
                      <w:szCs w:val="24"/>
                    </w:rPr>
                    <w:t>注意事項</w:t>
                  </w:r>
                </w:p>
              </w:tc>
              <w:tc>
                <w:tcPr>
                  <w:tcW w:w="266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家長簽章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住宿學年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49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 w:val="22"/>
                    </w:rPr>
                  </w:pPr>
                  <w:r w:rsidRPr="003532AD">
                    <w:rPr>
                      <w:rFonts w:ascii="Times New Roman" w:hint="eastAsia"/>
                      <w:sz w:val="22"/>
                    </w:rPr>
                    <w:t>1.</w:t>
                  </w:r>
                  <w:r w:rsidRPr="003532AD">
                    <w:rPr>
                      <w:rFonts w:ascii="Times New Roman" w:hint="eastAsia"/>
                      <w:sz w:val="22"/>
                    </w:rPr>
                    <w:t>請於開學後</w:t>
                  </w:r>
                  <w:r w:rsidRPr="003532AD">
                    <w:rPr>
                      <w:rFonts w:ascii="Times New Roman" w:hint="eastAsia"/>
                      <w:sz w:val="22"/>
                    </w:rPr>
                    <w:t>3</w:t>
                  </w:r>
                  <w:r w:rsidRPr="003532AD">
                    <w:rPr>
                      <w:rFonts w:ascii="Times New Roman" w:hint="eastAsia"/>
                      <w:sz w:val="22"/>
                    </w:rPr>
                    <w:t>日內家長和導師簽名後全班收齊送交學務處。</w:t>
                  </w:r>
                </w:p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 w:val="22"/>
                    </w:rPr>
                  </w:pPr>
                  <w:r w:rsidRPr="003532AD">
                    <w:rPr>
                      <w:rFonts w:ascii="Times New Roman" w:hint="eastAsia"/>
                      <w:sz w:val="22"/>
                    </w:rPr>
                    <w:t>2.</w:t>
                  </w:r>
                  <w:r w:rsidRPr="003532AD">
                    <w:rPr>
                      <w:rFonts w:ascii="Times New Roman" w:hint="eastAsia"/>
                      <w:sz w:val="22"/>
                    </w:rPr>
                    <w:t>住宿期間同意遵守本校學生住宿管理要點。</w:t>
                  </w:r>
                </w:p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 w:val="22"/>
                    </w:rPr>
                  </w:pPr>
                  <w:r w:rsidRPr="003532AD">
                    <w:rPr>
                      <w:rFonts w:ascii="Times New Roman" w:hint="eastAsia"/>
                      <w:sz w:val="22"/>
                    </w:rPr>
                    <w:t>3.</w:t>
                  </w:r>
                  <w:r w:rsidRPr="003532AD">
                    <w:rPr>
                      <w:rFonts w:ascii="Times New Roman" w:hint="eastAsia"/>
                      <w:sz w:val="22"/>
                    </w:rPr>
                    <w:t>住宿期間同意遵守本校學生手機或其他行動載具管理要點</w:t>
                  </w:r>
                </w:p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導師簽章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班　級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4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生輔組長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座　號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4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學務主任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姓　名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4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總務主任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餐　別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hAnsi="標楷體" w:hint="eastAsia"/>
                      <w:szCs w:val="24"/>
                    </w:rPr>
                    <w:t>□</w:t>
                  </w:r>
                  <w:r w:rsidRPr="003532AD">
                    <w:rPr>
                      <w:rFonts w:ascii="Times New Roman"/>
                      <w:szCs w:val="24"/>
                    </w:rPr>
                    <w:t>葷</w:t>
                  </w:r>
                  <w:r w:rsidRPr="003532AD">
                    <w:rPr>
                      <w:rFonts w:hAnsi="標楷體" w:hint="eastAsia"/>
                      <w:szCs w:val="24"/>
                    </w:rPr>
                    <w:t>□</w:t>
                  </w:r>
                  <w:r w:rsidRPr="003532AD">
                    <w:rPr>
                      <w:rFonts w:ascii="Times New Roman"/>
                      <w:szCs w:val="24"/>
                    </w:rPr>
                    <w:t>素</w:t>
                  </w:r>
                </w:p>
              </w:tc>
              <w:tc>
                <w:tcPr>
                  <w:tcW w:w="3849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會計主任</w:t>
                  </w:r>
                </w:p>
              </w:tc>
            </w:tr>
            <w:tr w:rsidR="008214DF" w:rsidRPr="003532AD" w:rsidTr="000654D5">
              <w:trPr>
                <w:trHeight w:val="493"/>
              </w:trPr>
              <w:tc>
                <w:tcPr>
                  <w:tcW w:w="1016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備註</w:t>
                  </w:r>
                </w:p>
              </w:tc>
              <w:tc>
                <w:tcPr>
                  <w:tcW w:w="2032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49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校　　長</w:t>
                  </w:r>
                </w:p>
              </w:tc>
            </w:tr>
          </w:tbl>
          <w:p w:rsidR="008214DF" w:rsidRPr="003532AD" w:rsidRDefault="008214DF" w:rsidP="000654D5">
            <w:pPr>
              <w:rPr>
                <w:rFonts w:ascii="Times New Roman" w:eastAsia="新細明體"/>
                <w:szCs w:val="24"/>
              </w:rPr>
            </w:pPr>
          </w:p>
        </w:tc>
      </w:tr>
      <w:tr w:rsidR="008214DF" w:rsidRPr="003532AD" w:rsidTr="000654D5">
        <w:trPr>
          <w:trHeight w:val="5732"/>
        </w:trPr>
        <w:tc>
          <w:tcPr>
            <w:tcW w:w="10236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pPr w:leftFromText="181" w:rightFromText="181" w:horzAnchor="margin" w:tblpXSpec="center" w:tblpY="1"/>
              <w:tblOverlap w:val="never"/>
              <w:tblW w:w="95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7"/>
              <w:gridCol w:w="2034"/>
              <w:gridCol w:w="3853"/>
              <w:gridCol w:w="2668"/>
            </w:tblGrid>
            <w:tr w:rsidR="008214DF" w:rsidRPr="003532AD" w:rsidTr="000654D5">
              <w:trPr>
                <w:trHeight w:val="795"/>
              </w:trPr>
              <w:tc>
                <w:tcPr>
                  <w:tcW w:w="9572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214DF" w:rsidRPr="003532AD" w:rsidRDefault="008214DF" w:rsidP="000654D5">
                  <w:pPr>
                    <w:jc w:val="center"/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</w:pPr>
                  <w:r w:rsidRPr="003532AD">
                    <w:rPr>
                      <w:rFonts w:ascii="Times New Roman" w:hint="eastAsia"/>
                      <w:b/>
                      <w:bCs/>
                      <w:sz w:val="28"/>
                      <w:szCs w:val="24"/>
                    </w:rPr>
                    <w:t>佛光山</w:t>
                  </w:r>
                  <w:r w:rsidRPr="003532AD"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  <w:t>普門中學學生</w:t>
                  </w:r>
                  <w:r w:rsidRPr="003532AD">
                    <w:rPr>
                      <w:rFonts w:ascii="Times New Roman" w:hint="eastAsia"/>
                      <w:b/>
                      <w:bCs/>
                      <w:sz w:val="28"/>
                      <w:szCs w:val="24"/>
                    </w:rPr>
                    <w:t>宿舍</w:t>
                  </w:r>
                  <w:r w:rsidRPr="003532AD">
                    <w:rPr>
                      <w:rFonts w:ascii="Times New Roman"/>
                      <w:b/>
                      <w:bCs/>
                      <w:sz w:val="28"/>
                      <w:szCs w:val="24"/>
                    </w:rPr>
                    <w:t>住宿申請單</w:t>
                  </w:r>
                </w:p>
                <w:p w:rsidR="008214DF" w:rsidRPr="003532AD" w:rsidRDefault="008214DF" w:rsidP="000654D5">
                  <w:pPr>
                    <w:jc w:val="right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>【第</w:t>
                  </w:r>
                  <w:r w:rsidRPr="003532AD">
                    <w:rPr>
                      <w:rFonts w:ascii="Times New Roman" w:hint="eastAsia"/>
                      <w:b/>
                      <w:bCs/>
                      <w:sz w:val="20"/>
                      <w:szCs w:val="18"/>
                    </w:rPr>
                    <w:t>二</w:t>
                  </w: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>聯</w:t>
                  </w: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 xml:space="preserve"> </w:t>
                  </w:r>
                  <w:r w:rsidRPr="003532AD">
                    <w:rPr>
                      <w:rFonts w:ascii="Times New Roman" w:hint="eastAsia"/>
                      <w:b/>
                      <w:bCs/>
                      <w:sz w:val="20"/>
                      <w:szCs w:val="18"/>
                    </w:rPr>
                    <w:t>學務處</w:t>
                  </w:r>
                  <w:r w:rsidRPr="003532AD">
                    <w:rPr>
                      <w:rFonts w:ascii="Times New Roman"/>
                      <w:b/>
                      <w:bCs/>
                      <w:sz w:val="20"/>
                      <w:szCs w:val="18"/>
                    </w:rPr>
                    <w:t>存查】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top w:val="single" w:sz="12" w:space="0" w:color="auto"/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申請日期</w:t>
                  </w:r>
                </w:p>
              </w:tc>
              <w:tc>
                <w:tcPr>
                  <w:tcW w:w="2034" w:type="dxa"/>
                  <w:tcBorders>
                    <w:top w:val="single" w:sz="12" w:space="0" w:color="auto"/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 w:hint="eastAsia"/>
                      <w:szCs w:val="24"/>
                    </w:rPr>
                    <w:t xml:space="preserve">　</w:t>
                  </w:r>
                  <w:r w:rsidRPr="003532AD">
                    <w:rPr>
                      <w:rFonts w:ascii="Times New Roman"/>
                      <w:szCs w:val="24"/>
                    </w:rPr>
                    <w:t>年　月　日</w:t>
                  </w:r>
                </w:p>
              </w:tc>
              <w:tc>
                <w:tcPr>
                  <w:tcW w:w="3853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center"/>
                    <w:rPr>
                      <w:rFonts w:ascii="Times New Roman"/>
                      <w:b/>
                      <w:bCs/>
                      <w:szCs w:val="24"/>
                    </w:rPr>
                  </w:pPr>
                  <w:r w:rsidRPr="003532AD">
                    <w:rPr>
                      <w:rFonts w:ascii="Times New Roman"/>
                      <w:b/>
                      <w:bCs/>
                      <w:szCs w:val="24"/>
                    </w:rPr>
                    <w:t>注意事項</w:t>
                  </w:r>
                </w:p>
              </w:tc>
              <w:tc>
                <w:tcPr>
                  <w:tcW w:w="2667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家長簽章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住宿學年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53" w:type="dxa"/>
                  <w:vMerge w:val="restart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導師簽章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班　級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生輔組長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座　號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學務主任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姓　名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總務主任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餐　別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hAnsi="標楷體" w:hint="eastAsia"/>
                      <w:szCs w:val="24"/>
                    </w:rPr>
                    <w:t>□</w:t>
                  </w:r>
                  <w:r w:rsidRPr="003532AD">
                    <w:rPr>
                      <w:rFonts w:ascii="Times New Roman"/>
                      <w:szCs w:val="24"/>
                    </w:rPr>
                    <w:t>葷</w:t>
                  </w:r>
                  <w:r w:rsidRPr="003532AD">
                    <w:rPr>
                      <w:rFonts w:hAnsi="標楷體" w:hint="eastAsia"/>
                      <w:szCs w:val="24"/>
                    </w:rPr>
                    <w:t>□</w:t>
                  </w:r>
                  <w:r w:rsidRPr="003532AD">
                    <w:rPr>
                      <w:rFonts w:ascii="Times New Roman"/>
                      <w:szCs w:val="24"/>
                    </w:rPr>
                    <w:t>素</w:t>
                  </w:r>
                </w:p>
              </w:tc>
              <w:tc>
                <w:tcPr>
                  <w:tcW w:w="3853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會計主任</w:t>
                  </w:r>
                </w:p>
              </w:tc>
            </w:tr>
            <w:tr w:rsidR="008214DF" w:rsidRPr="003532AD" w:rsidTr="000654D5">
              <w:trPr>
                <w:trHeight w:val="500"/>
              </w:trPr>
              <w:tc>
                <w:tcPr>
                  <w:tcW w:w="1017" w:type="dxa"/>
                  <w:tcBorders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備註</w:t>
                  </w:r>
                </w:p>
              </w:tc>
              <w:tc>
                <w:tcPr>
                  <w:tcW w:w="2034" w:type="dxa"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distribute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3853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</w:p>
              </w:tc>
              <w:tc>
                <w:tcPr>
                  <w:tcW w:w="2667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8214DF" w:rsidRPr="003532AD" w:rsidRDefault="008214DF" w:rsidP="000654D5">
                  <w:pPr>
                    <w:spacing w:line="276" w:lineRule="auto"/>
                    <w:jc w:val="both"/>
                    <w:rPr>
                      <w:rFonts w:ascii="Times New Roman"/>
                      <w:szCs w:val="24"/>
                    </w:rPr>
                  </w:pPr>
                  <w:r w:rsidRPr="003532AD">
                    <w:rPr>
                      <w:rFonts w:ascii="Times New Roman"/>
                      <w:szCs w:val="24"/>
                    </w:rPr>
                    <w:t>校　　長</w:t>
                  </w:r>
                </w:p>
              </w:tc>
            </w:tr>
          </w:tbl>
          <w:p w:rsidR="008214DF" w:rsidRPr="003532AD" w:rsidRDefault="008214DF" w:rsidP="000654D5">
            <w:pPr>
              <w:rPr>
                <w:rFonts w:ascii="Times New Roman" w:eastAsia="新細明體"/>
                <w:szCs w:val="24"/>
              </w:rPr>
            </w:pPr>
          </w:p>
        </w:tc>
      </w:tr>
    </w:tbl>
    <w:p w:rsidR="008214DF" w:rsidRPr="008214DF" w:rsidRDefault="008214DF" w:rsidP="00DB1E59">
      <w:pPr>
        <w:widowControl/>
        <w:snapToGrid w:val="0"/>
        <w:jc w:val="both"/>
        <w:rPr>
          <w:rFonts w:hAnsi="標楷體" w:hint="eastAsia"/>
          <w:b/>
          <w:bCs/>
          <w:color w:val="000000"/>
          <w:kern w:val="0"/>
          <w:sz w:val="28"/>
          <w:szCs w:val="28"/>
        </w:rPr>
      </w:pPr>
    </w:p>
    <w:p w:rsidR="00185EA5" w:rsidRDefault="009C6728"/>
    <w:p w:rsidR="000B0B36" w:rsidRDefault="000B0B36"/>
    <w:p w:rsidR="000B0B36" w:rsidRDefault="000B0B36"/>
    <w:p w:rsidR="000B0B36" w:rsidRDefault="000B0B36"/>
    <w:p w:rsidR="000B0B36" w:rsidRDefault="000B0B36"/>
    <w:p w:rsidR="000B0B36" w:rsidRDefault="000B0B36"/>
    <w:p w:rsidR="000B0B36" w:rsidRPr="00DB1E59" w:rsidRDefault="000B0B36">
      <w:pPr>
        <w:rPr>
          <w:rFonts w:hint="eastAsia"/>
        </w:rPr>
      </w:pPr>
      <w:bookmarkStart w:id="0" w:name="_GoBack"/>
      <w:bookmarkEnd w:id="0"/>
    </w:p>
    <w:sectPr w:rsidR="000B0B36" w:rsidRPr="00DB1E59" w:rsidSect="00DB1E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28" w:rsidRDefault="009C6728" w:rsidP="008214DF">
      <w:r>
        <w:separator/>
      </w:r>
    </w:p>
  </w:endnote>
  <w:endnote w:type="continuationSeparator" w:id="0">
    <w:p w:rsidR="009C6728" w:rsidRDefault="009C6728" w:rsidP="00821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28" w:rsidRDefault="009C6728" w:rsidP="008214DF">
      <w:r>
        <w:separator/>
      </w:r>
    </w:p>
  </w:footnote>
  <w:footnote w:type="continuationSeparator" w:id="0">
    <w:p w:rsidR="009C6728" w:rsidRDefault="009C6728" w:rsidP="008214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59"/>
    <w:rsid w:val="000B0B36"/>
    <w:rsid w:val="008214DF"/>
    <w:rsid w:val="00822955"/>
    <w:rsid w:val="009C6728"/>
    <w:rsid w:val="00DB1E59"/>
    <w:rsid w:val="00E03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FD791C3"/>
  <w15:chartTrackingRefBased/>
  <w15:docId w15:val="{E3B70FC0-1B82-4FEE-BB6F-4340872B0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E5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8214DF"/>
    <w:rPr>
      <w:rFonts w:ascii="標楷體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214D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8214DF"/>
    <w:rPr>
      <w:rFonts w:ascii="標楷體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895</Words>
  <Characters>5102</Characters>
  <Application>Microsoft Office Word</Application>
  <DocSecurity>0</DocSecurity>
  <Lines>42</Lines>
  <Paragraphs>11</Paragraphs>
  <ScaleCrop>false</ScaleCrop>
  <Company/>
  <LinksUpToDate>false</LinksUpToDate>
  <CharactersWithSpaces>5986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2022-07-11T02:43:00Z</dcterms:created>
  <dcterms:modified xsi:type="dcterms:W3CDTF">2022-07-11T02:45:00Z</dcterms:modified>
</cp:coreProperties>
</file>