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F6E" w:rsidRPr="004F0F6E" w:rsidRDefault="004F0F6E" w:rsidP="004F0F6E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4F0F6E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肺結核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4F0F6E" w:rsidRPr="004F0F6E" w:rsidTr="004F0F6E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認識結核病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結核病是一種目前仍普遍存在於全世界，尤其是未開發及開發中國家的慢性傳染病，它是由結核桿菌感染所造成的，在初感染時，大約95％的人會因自身的免疫力而未發病，但會有終身再活化的潛在危險，只有5％的人在初感染後結核菌會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經由血行或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淋巴液之散播造成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肺內或肺外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如：結核性腦膜炎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）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。經過初感染而未發病的人，日後也可能因外在再感染而發病。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結核病可以發生在人體任何器官或組織，如淋巴結、腦膜、胸膜、腎臟、骨骼、皮膚、消化道、泌尿生殖道等；在臺灣比較常見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的肺外結核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是淋巴結核及骨結核，其次為結核性腦膜炎，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肺外結核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的發生率遠比肺結核來得低。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若給予適當的抗結核藥物治療，結核病幾乎可以百分之百痊癒，但若不予治療，則在3年內，約有一半的病人會死亡。在臨床上病人常見的症狀有咳嗽、胸痛、體重減輕、倦怠、食慾不振，發燒、咳血等。唯這些症狀在其他慢性胸腔疾病亦會出現，故只能作為診斷上的參考之用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一、傳染方式（Mode of transmission）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結核病的傳染方式過去曾有飛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沬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傳染(Droplet)、塵埃(Dust)、及飛沫核(Droplet nuclei)傳染等學說，而以飛沫核傳染論最為人所接受。帶菌的結核病患者常在吐痰或藉在公共場所講話、咳嗽、唱歌或大笑時產生的飛沫排出結核菌。這些飛沫在塵埃中，乾燥後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飛沫殘核飛揚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飄浮在空中，直徑小於5 μ的飛沫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殘核便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可經由呼吸道到達正常的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肺胞，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造成感染。近年來常常使用空氣傳染(Air-born infection)一詞，強調即使離開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感染源甚遠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，也可能受到感染，不能掉以輕心。然而結核病感染的另一特徵是感染很難發生，因為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結核菌很不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容易到達肺的末梢部位。流行感冒或麻疹病毒一旦附著在呼吸道上皮就會發生感染，但結核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菌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並非如此。傳染最常發生在較親密的接觸者，常常發生在親近的人，或居住在同房屋者。結核病通常不會經由衣服或食器傳染。直接吸入病人咳出的飛沫也是傳染途徑之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一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。飲用未經適當消毒之牛奶亦可能得到腸結核，再擴散至身體其他器官，但目前幾乎沒有這種情況發生。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二、潛伏期（Incubation period）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一般而言，從受到感染到初發病灶出現，或對結核菌素測驗呈現有意義反應，大約須4～12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；而從感染後6～12個月是病程繼續進行到肺結核的最危險期。無論如何，一旦受到感染，終其一生均可能為一潛在發病源。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三、可傳染期（Period of communicability）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        理論上，只要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痰裡含有活的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結核桿菌即屬可傳染期，而其傳染力大小決定於排出的結核菌的數目、毒性、環境、通風程度、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結核菌有無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曝曬在陽光或紫外線下，以及病人在談話、咳嗽及打噴嚏時造成飛沫的機會大小等因素，而有效的抗結核藥物治療，通常在2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內即可大大的降低其傳染力。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四、感受性及抵抗力（Susceptibility and resistance）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結核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菌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進入體內後經過約6～8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的繁殖，數量達1,000～10,000隻之後，其抗原即足以激發宿主產生細胞型免疫反應（host cellular mediated immunity），引發乾酪性壞死（</w:t>
            </w:r>
            <w:proofErr w:type="spell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caseous</w:t>
            </w:r>
            <w:proofErr w:type="spell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necrosis），即所謂遲發型過敏反應（delayed-type hypersensitivity，DTH）。經過宿主免疫控制過程後，初發病灶（primary foci）通常自然好轉，並不立即發病，然而此時結核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菌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並未完全清除，仍有少數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結核菌仍潛伏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在體內伺機發病。如果宿主細胞型免疫功能不全，結核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菌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即可能以初發病灶為根據地發病，即為初發性結核病（progressive primary TB）；一般兒童型的肺結核、結核性腦膜炎、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粟粒性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肺結核多屬這類結核病。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在盛行率低的國家或地區，老年人的案例，大部分由潛在的感染病灶再活化而來，至於其他易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罹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患結核的高危險群包括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（一）糖尿病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（二）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肺塵症</w:t>
            </w:r>
            <w:proofErr w:type="gramEnd"/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（三）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接受過胃切除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手術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（四）營養不良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（五）長期服用免疫抑制劑如類固醇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（六）免疫機能不全者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（七）山地鄉居民。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預防保健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（一）預防方法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１、教導民眾認識疾病之傳染方式、防治方法，以便能早期診斷與治療。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２、改善居住環境，避免過度擁擠，以減少疾病傳染機會。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３、普及醫療資源，充實醫療設備，以方便病人，接觸者及疑似患者之檢查、治療或住院。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４、加強病人之追蹤管理，做家庭訪視，以直接監督病人服藥，並安排複查，接觸者檢查及預防接種。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５、卡介苗的接種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接種卡介苗之目的係在人體尚未受到第一次自然感染前，先用疫苗造成人工感染，使人體免疫系統認識結核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菌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抗原，以避免有害的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結核菌在初次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自然感染時引發進行性初發性結核病（progressive primary tuberculosis），故最遲應在1歲之內完成卡介苗接種，目前我國卡介苗接種的政策是：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（1）新生兒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正常出生24小時後，體重2,500公克以上之新生兒均可接種；早產兒可在體重達到標準後，經醫師檢查認為接種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無虞時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，給予            接種。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（2）1歲以內嬰兒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於各衛生所、各慢性病防治所定期門診直接接種 (指未有結核接觸史的情況下，否則還是依接觸者追蹤標準辦理)。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（3）一歲以上之學齡前兒童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嬰兒期如未接種卡介苗，經結核菌素測驗反應陰性者給予接種；反應陽性者可不必再接種卡介苗，但應轉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介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小兒科安排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胸部Ⅹ光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         檢查及臨床評估，並追蹤傳染源，針對共同居住之13歲以上家屬照胸部Ｘ光檢查，未滿13歲家屬除了進行胸部X光檢查外，需          一併進行結核菌素測驗及臨床評估(指未有結核接觸史的情況下，否則請依接觸者追蹤標準辦理)。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（4）國小一年級學童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甲、未接種過卡介苗者：先作結核菌素測驗，反應陰性者接種卡介苗，反應陽性者不須再接種卡介苗，且應轉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介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小兒科安排胸                   部Ⅹ光檢查及臨床評估，並追蹤傳染源，針對共同居住之13歲以上家屬照胸部Ｘ光檢查，未滿13歲家屬除了進行胸部X光                   檢查外，需一併進行結核菌素測驗及臨床評估。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乙、已有卡介苗接種紀錄者不需處理。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5〉接種卡介苗三個月後若無任何痕跡，可做結核菌素測驗，反應陰性時再接種卡介苗一次。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（二）病人、接觸者及周遭環境之處理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   甲、咳嗽、打噴嚏、大聲談話時，應將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口鼻蓋住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   乙、養成良好衛生習慣以減少傳染機會。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   丙、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指導痰的處理方式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；痰及分泌物之處理－焚燒、高壓消毒、以抽水馬桶沖掉。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        丁、居住環境避免過度擁擠並改善通風設備及排水系統。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肺結核自我檢測七分篩檢法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「早期診斷、早期治療」是結核病防治的重要策略。除了每年定期接受胸部X光檢查外，結核病自我檢測七分篩檢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法是篩檢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結核病最簡單實用的方法。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七分篩檢法是世界衛生組織公布的結核病簡易</w:t>
            </w:r>
            <w:proofErr w:type="gramStart"/>
            <w:r w:rsidRPr="004F0F6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篩</w:t>
            </w:r>
            <w:proofErr w:type="gramEnd"/>
            <w:r w:rsidRPr="004F0F6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檢方法，篩檢方法如下</w:t>
            </w:r>
            <w:proofErr w:type="gramStart"/>
            <w:r w:rsidRPr="004F0F6E">
              <w:rPr>
                <w:rFonts w:ascii="新細明體" w:eastAsia="新細明體" w:hAnsi="新細明體" w:cs="新細明體"/>
                <w:color w:val="FF0000"/>
                <w:kern w:val="0"/>
                <w:szCs w:val="24"/>
              </w:rPr>
              <w:t>︰</w:t>
            </w:r>
            <w:proofErr w:type="gramEnd"/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咳嗽兩</w:t>
            </w:r>
            <w:proofErr w:type="gramStart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週</w:t>
            </w:r>
            <w:proofErr w:type="gramEnd"/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（2分），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有痰（2分），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胸痛（1分），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沒有食慾（1分），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kern w:val="0"/>
                <w:szCs w:val="24"/>
              </w:rPr>
              <w:t>    體重減輕（1分），</w:t>
            </w:r>
          </w:p>
          <w:p w:rsidR="004F0F6E" w:rsidRPr="004F0F6E" w:rsidRDefault="004F0F6E" w:rsidP="004F0F6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F0F6E">
              <w:rPr>
                <w:rFonts w:ascii="新細明體" w:eastAsia="新細明體" w:hAnsi="新細明體" w:cs="新細明體"/>
                <w:color w:val="FF0000"/>
                <w:kern w:val="0"/>
                <w:szCs w:val="24"/>
                <w:u w:val="single"/>
              </w:rPr>
              <w:t>如果上述症狀達到5分以上，建議儘快至醫院就醫做進一步胸部X光檢查，以確認是否感染結核病。</w:t>
            </w:r>
          </w:p>
        </w:tc>
      </w:tr>
    </w:tbl>
    <w:p w:rsidR="002B1DAC" w:rsidRPr="004F0F6E" w:rsidRDefault="002B1DAC" w:rsidP="004F0F6E"/>
    <w:sectPr w:rsidR="002B1DAC" w:rsidRPr="004F0F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4F0F6E"/>
    <w:rsid w:val="005A00E7"/>
    <w:rsid w:val="007D1628"/>
    <w:rsid w:val="009F5E3E"/>
    <w:rsid w:val="00A1393E"/>
    <w:rsid w:val="00A956A2"/>
    <w:rsid w:val="00AF0585"/>
    <w:rsid w:val="00C457D8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2017-08-15T05:56:00Z</dcterms:created>
  <dcterms:modified xsi:type="dcterms:W3CDTF">2017-08-15T05:56:00Z</dcterms:modified>
</cp:coreProperties>
</file>