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B1" w:rsidRPr="001333B1" w:rsidRDefault="001333B1" w:rsidP="001333B1">
      <w:pPr>
        <w:spacing w:line="400" w:lineRule="exact"/>
        <w:jc w:val="center"/>
        <w:textDirection w:val="lrTbV"/>
        <w:rPr>
          <w:rFonts w:eastAsia="標楷體" w:hAnsi="標楷體"/>
          <w:b/>
          <w:sz w:val="36"/>
          <w:szCs w:val="36"/>
        </w:rPr>
      </w:pPr>
      <w:r w:rsidRPr="001333B1">
        <w:rPr>
          <w:rFonts w:eastAsia="標楷體" w:hAnsi="標楷體" w:hint="eastAsia"/>
          <w:b/>
          <w:sz w:val="36"/>
          <w:szCs w:val="36"/>
        </w:rPr>
        <w:t>佛光山學校財團法人高雄市普門高級中學</w:t>
      </w:r>
    </w:p>
    <w:p w:rsidR="00E518AE" w:rsidRPr="009A0DAE" w:rsidRDefault="00F90B01" w:rsidP="001333B1">
      <w:pPr>
        <w:spacing w:line="240" w:lineRule="atLeast"/>
        <w:jc w:val="center"/>
        <w:textDirection w:val="lrTbV"/>
        <w:rPr>
          <w:rFonts w:ascii="標楷體" w:eastAsia="標楷體"/>
          <w:b/>
          <w:bCs/>
          <w:sz w:val="36"/>
          <w:szCs w:val="36"/>
        </w:rPr>
      </w:pPr>
      <w:r w:rsidRPr="00F90B01">
        <w:rPr>
          <w:rFonts w:eastAsia="標楷體" w:hint="eastAsia"/>
          <w:color w:val="FF0000"/>
          <w:sz w:val="36"/>
          <w:szCs w:val="36"/>
        </w:rPr>
        <w:t>「棒球運動場貨櫃屋</w:t>
      </w:r>
      <w:r w:rsidRPr="00F90B01">
        <w:rPr>
          <w:rFonts w:eastAsia="標楷體" w:hint="eastAsia"/>
          <w:color w:val="FF0000"/>
          <w:sz w:val="36"/>
          <w:szCs w:val="36"/>
        </w:rPr>
        <w:t>2</w:t>
      </w:r>
      <w:r w:rsidRPr="00F90B01">
        <w:rPr>
          <w:rFonts w:eastAsia="標楷體" w:hint="eastAsia"/>
          <w:color w:val="FF0000"/>
          <w:sz w:val="36"/>
          <w:szCs w:val="36"/>
        </w:rPr>
        <w:t>座」</w:t>
      </w:r>
      <w:r w:rsidR="009F3DCF">
        <w:rPr>
          <w:rFonts w:eastAsia="標楷體" w:hint="eastAsia"/>
          <w:color w:val="FF0000"/>
          <w:sz w:val="36"/>
          <w:szCs w:val="36"/>
        </w:rPr>
        <w:t>採購</w:t>
      </w:r>
      <w:r w:rsidRPr="00F90B01">
        <w:rPr>
          <w:rFonts w:eastAsia="標楷體" w:hint="eastAsia"/>
          <w:color w:val="FF0000"/>
          <w:sz w:val="36"/>
          <w:szCs w:val="36"/>
        </w:rPr>
        <w:t>案</w:t>
      </w:r>
      <w:r w:rsidR="00A07ACE">
        <w:rPr>
          <w:rFonts w:eastAsia="標楷體" w:hint="eastAsia"/>
          <w:color w:val="FF0000"/>
          <w:sz w:val="36"/>
          <w:szCs w:val="36"/>
        </w:rPr>
        <w:t>-</w:t>
      </w:r>
      <w:r w:rsidR="00A07ACE">
        <w:rPr>
          <w:rFonts w:eastAsia="標楷體" w:hint="eastAsia"/>
          <w:color w:val="FF0000"/>
          <w:sz w:val="36"/>
          <w:szCs w:val="36"/>
        </w:rPr>
        <w:t>第二次招標</w:t>
      </w:r>
      <w:r w:rsidR="00E518AE" w:rsidRPr="009A0DAE">
        <w:rPr>
          <w:rFonts w:ascii="標楷體" w:eastAsia="標楷體" w:cs="標楷體" w:hint="eastAsia"/>
          <w:b/>
          <w:bCs/>
          <w:sz w:val="36"/>
          <w:szCs w:val="36"/>
        </w:rPr>
        <w:t>工程採購契約</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2D5B52">
        <w:rPr>
          <w:rFonts w:ascii="標楷體" w:eastAsia="標楷體" w:hint="eastAsia"/>
          <w:sz w:val="28"/>
          <w:szCs w:val="28"/>
        </w:rPr>
        <w:t>1</w:t>
      </w:r>
      <w:r w:rsidR="005316C2">
        <w:rPr>
          <w:rFonts w:ascii="標楷體" w:eastAsia="標楷體" w:hint="eastAsia"/>
          <w:sz w:val="28"/>
          <w:szCs w:val="28"/>
        </w:rPr>
        <w:t>.</w:t>
      </w:r>
      <w:r w:rsidR="00274061">
        <w:rPr>
          <w:rFonts w:ascii="標楷體" w:eastAsia="標楷體" w:hint="eastAsia"/>
          <w:sz w:val="28"/>
          <w:szCs w:val="28"/>
        </w:rPr>
        <w:t>4.</w:t>
      </w:r>
      <w:r w:rsidR="0037063B">
        <w:rPr>
          <w:rFonts w:ascii="標楷體" w:eastAsia="標楷體" w:hint="eastAsia"/>
          <w:sz w:val="28"/>
          <w:szCs w:val="28"/>
        </w:rPr>
        <w:t>29</w:t>
      </w:r>
      <w:r w:rsidRPr="009A0DAE">
        <w:rPr>
          <w:rFonts w:ascii="標楷體" w:eastAsia="標楷體" w:hint="eastAsia"/>
          <w:sz w:val="28"/>
          <w:szCs w:val="28"/>
        </w:rPr>
        <w:t>修正）</w:t>
      </w:r>
    </w:p>
    <w:p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招標機關</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工程司，有監造單位者，為監造單位；無監造單位者，為工程司。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分包，謂非轉包而將契約之部分由其他廠商代為履行。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w:t>
      </w:r>
      <w:r w:rsidRPr="009A0DAE">
        <w:rPr>
          <w:rFonts w:ascii="標楷體" w:eastAsia="標楷體" w:cs="標楷體" w:hint="eastAsia"/>
          <w:sz w:val="28"/>
          <w:szCs w:val="28"/>
        </w:rPr>
        <w:lastRenderedPageBreak/>
        <w:t>記之條款。但附記之條款有特別聲明者，不在此限。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7.同一優先順位之文件，其內容有不一致之處，屬機關文件者，以對廠商有利者為準；屬廠商文件者，以對機關有利者為準。</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契約文件之一切規定得互為補充，如仍有不明確之處，應依公平合理原則解釋之。如有爭議，依採購法之規定處理。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契約文字以中文為準。但下列情形得以外文為準：</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契約文字有中文譯文，其與外文文意不符者，除資格文件外，以中文為準。其因譯文有誤致生損害者，由提供譯文之一方負責賠償。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，由機關、廠商及相關機關、單位分別執用。副本如有誤繕，以正本為準。</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w:t>
      </w:r>
      <w:r w:rsidRPr="009A0DAE">
        <w:rPr>
          <w:rFonts w:ascii="標楷體" w:eastAsia="標楷體" w:hAnsi="標楷體" w:cs="標楷體" w:hint="eastAsia"/>
          <w:sz w:val="28"/>
          <w:szCs w:val="28"/>
        </w:rPr>
        <w:lastRenderedPageBreak/>
        <w:t>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1333B1" w:rsidRPr="001333B1">
        <w:rPr>
          <w:rFonts w:ascii="標楷體" w:eastAsia="標楷體" w:cs="標楷體" w:hint="eastAsia"/>
          <w:color w:val="FF0000"/>
          <w:sz w:val="28"/>
          <w:szCs w:val="28"/>
        </w:rPr>
        <w:t>如投標標價清單</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若干年，或起迄年、月、日</w:t>
      </w:r>
      <w:r w:rsidR="0030144A" w:rsidRPr="009A0DAE">
        <w:rPr>
          <w:rFonts w:ascii="標楷體" w:eastAsia="標楷體" w:cs="標楷體" w:hint="eastAsia"/>
          <w:sz w:val="28"/>
          <w:szCs w:val="28"/>
        </w:rPr>
        <w:t>；未載明者，為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lastRenderedPageBreak/>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F90B01" w:rsidRDefault="00E518AE" w:rsidP="003349AC">
      <w:pPr>
        <w:spacing w:line="240" w:lineRule="atLeast"/>
        <w:ind w:left="840" w:hanging="556"/>
        <w:jc w:val="both"/>
        <w:textDirection w:val="lrTbV"/>
        <w:rPr>
          <w:rFonts w:ascii="標楷體" w:eastAsia="標楷體" w:cs="標楷體"/>
          <w:color w:val="FF0000"/>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履約地點（由機關於招標時載明，屬營繕工程者必填）：</w:t>
      </w:r>
      <w:r w:rsidR="001333B1" w:rsidRPr="00F90B01">
        <w:rPr>
          <w:rFonts w:ascii="標楷體" w:eastAsia="標楷體" w:cs="標楷體" w:hint="eastAsia"/>
          <w:color w:val="FF0000"/>
          <w:sz w:val="28"/>
          <w:szCs w:val="28"/>
        </w:rPr>
        <w:t>普門中學</w:t>
      </w:r>
      <w:r w:rsidR="00F90B01">
        <w:rPr>
          <w:rFonts w:ascii="標楷體" w:eastAsia="標楷體" w:cs="標楷體" w:hint="eastAsia"/>
          <w:color w:val="FF0000"/>
          <w:sz w:val="28"/>
          <w:szCs w:val="28"/>
        </w:rPr>
        <w:t>棒</w:t>
      </w:r>
      <w:r w:rsidR="00F90B01">
        <w:rPr>
          <w:rFonts w:ascii="標楷體" w:eastAsia="標楷體" w:cs="標楷體"/>
          <w:color w:val="FF0000"/>
          <w:sz w:val="28"/>
          <w:szCs w:val="28"/>
        </w:rPr>
        <w:t>球場</w:t>
      </w:r>
      <w:r w:rsidR="00C63992">
        <w:rPr>
          <w:rFonts w:ascii="標楷體" w:eastAsia="標楷體" w:cs="標楷體" w:hint="eastAsia"/>
          <w:color w:val="FF0000"/>
          <w:sz w:val="28"/>
          <w:szCs w:val="28"/>
        </w:rPr>
        <w:t>。</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(五)機關依政府循環經濟政策需於本案使用再生粒料者，廠商應配合辦理。機關於履約階段須新增使用者，依第20條辦理。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廠商依契約提供環保、節能、省水或綠建材等綠色產品，應至行政院環境保護署設置之「民間企業及團體綠色採購申報平臺」申報。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由機關擇一於招標時載明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03225" w:rsidRPr="009A0DAE" w:rsidRDefault="00AC4DCC" w:rsidP="00E03225">
      <w:pPr>
        <w:spacing w:line="240" w:lineRule="atLeast"/>
        <w:ind w:left="1135" w:hanging="284"/>
        <w:jc w:val="both"/>
        <w:textDirection w:val="lrTbV"/>
        <w:rPr>
          <w:rFonts w:ascii="標楷體" w:eastAsia="標楷體" w:cs="標楷體"/>
          <w:sz w:val="28"/>
          <w:szCs w:val="28"/>
        </w:rPr>
      </w:pPr>
      <w:r w:rsidRPr="00AC4DCC">
        <w:rPr>
          <w:rFonts w:ascii="標楷體" w:eastAsia="標楷體" w:hAnsi="標楷體" w:cs="標楷體" w:hint="eastAsia"/>
          <w:color w:val="FF0000"/>
          <w:sz w:val="28"/>
          <w:szCs w:val="28"/>
        </w:rPr>
        <w:t>▇</w:t>
      </w:r>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B7DDF" w:rsidRPr="009A0DAE">
        <w:rPr>
          <w:rFonts w:ascii="標楷體" w:eastAsia="標楷體" w:cs="標楷體" w:hint="eastAsia"/>
          <w:sz w:val="28"/>
          <w:szCs w:val="28"/>
        </w:rPr>
        <w:t>採契約價金總額結算給付之部分：</w:t>
      </w:r>
    </w:p>
    <w:p w:rsidR="0037063B" w:rsidRPr="0037063B" w:rsidRDefault="00EB7DDF" w:rsidP="0037063B">
      <w:pPr>
        <w:spacing w:line="240" w:lineRule="atLeast"/>
        <w:ind w:left="1135" w:right="24" w:hanging="284"/>
        <w:jc w:val="both"/>
        <w:textDirection w:val="lrTbV"/>
        <w:rPr>
          <w:rFonts w:ascii="標楷體" w:eastAsia="標楷體"/>
          <w:sz w:val="28"/>
          <w:szCs w:val="28"/>
        </w:rPr>
      </w:pPr>
      <w:r w:rsidRPr="009A0DAE">
        <w:rPr>
          <w:rFonts w:ascii="標楷體" w:eastAsia="標楷體" w:hint="eastAsia"/>
          <w:sz w:val="28"/>
          <w:szCs w:val="28"/>
        </w:rPr>
        <w:t>1.工</w:t>
      </w:r>
      <w:r w:rsidR="0037063B" w:rsidRPr="0037063B">
        <w:rPr>
          <w:rFonts w:ascii="標楷體" w:eastAsia="標楷體" w:hint="eastAsia"/>
          <w:sz w:val="28"/>
          <w:szCs w:val="28"/>
        </w:rPr>
        <w:t>程之個別項目實作數量較契約所定數量增減逾3%時，其逾3%之部分，依原契約單價以契約變更增減契約價金。未逾3%者，契約價金不予增減。</w:t>
      </w:r>
    </w:p>
    <w:p w:rsidR="0037063B" w:rsidRPr="0037063B"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2.工程之個別項目實作數量較契約所定數量增加逾30%時，其逾30%之部分，應以契約變更合理調整契約單價及計算契約價金。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lastRenderedPageBreak/>
        <w:t>3.工程之個別項目實作數量較契約所定數量減少逾30%時，依原契約單價計算契約價金顯不合理者，應就顯不合理之部分以契約變更合理調整實作數量部分之契約單價及計算契約價金</w:t>
      </w:r>
      <w:r w:rsidR="00EB7DDF" w:rsidRPr="009A0DAE">
        <w:rPr>
          <w:rFonts w:ascii="標楷體" w:eastAsia="標楷體" w:hint="eastAsia"/>
          <w:sz w:val="28"/>
          <w:szCs w:val="28"/>
        </w:rPr>
        <w:t>。</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EB7DDF" w:rsidRPr="009A0DAE">
        <w:rPr>
          <w:rFonts w:ascii="標楷體" w:eastAsia="標楷體" w:cs="標楷體" w:hint="eastAsia"/>
          <w:sz w:val="28"/>
          <w:szCs w:val="28"/>
        </w:rPr>
        <w:t>採實際施作或供應之項目及數量結算給付之部分：</w:t>
      </w:r>
    </w:p>
    <w:p w:rsidR="0037063B" w:rsidRPr="0037063B" w:rsidRDefault="00EB7DDF" w:rsidP="0037063B">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w:t>
      </w:r>
      <w:r w:rsidR="0037063B" w:rsidRPr="0037063B">
        <w:rPr>
          <w:rFonts w:ascii="標楷體" w:eastAsia="標楷體" w:cs="標楷體" w:hint="eastAsia"/>
          <w:sz w:val="28"/>
          <w:szCs w:val="28"/>
        </w:rPr>
        <w:t>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cs="標楷體"/>
          <w:sz w:val="28"/>
          <w:szCs w:val="28"/>
        </w:rPr>
      </w:pPr>
      <w:r w:rsidRPr="0037063B">
        <w:rPr>
          <w:rFonts w:ascii="標楷體" w:eastAsia="標楷體" w:cs="標楷體" w:hint="eastAsia"/>
          <w:sz w:val="28"/>
          <w:szCs w:val="28"/>
        </w:rPr>
        <w:t>2.工程之個別項目實作數量較契約所定數量減少逾30%時，依原契約單價計算契約價金顯不合理者，應就顯不合理之部分以契約變更合理調整實作數量部分之契約單價及計算契約價金</w:t>
      </w:r>
      <w:r w:rsidR="00EB7DDF" w:rsidRPr="009A0DAE">
        <w:rPr>
          <w:rFonts w:ascii="標楷體" w:eastAsia="標楷體" w:cs="標楷體" w:hint="eastAsia"/>
          <w:sz w:val="28"/>
          <w:szCs w:val="28"/>
        </w:rPr>
        <w:t>。</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不含於契約價金，由廠商代為繳納後機關覈實支付，</w:t>
      </w:r>
      <w:r w:rsidR="0037063B" w:rsidRPr="0037063B">
        <w:rPr>
          <w:rFonts w:ascii="標楷體" w:eastAsia="標楷體" w:cs="標楷體" w:hint="eastAsia"/>
          <w:sz w:val="28"/>
          <w:szCs w:val="28"/>
        </w:rPr>
        <w:t>支付及審核程序準用第5條第1款第3目及第4目；</w:t>
      </w:r>
      <w:r w:rsidRPr="009A0DAE">
        <w:rPr>
          <w:rFonts w:ascii="標楷體" w:eastAsia="標楷體" w:cs="標楷體" w:hint="eastAsia"/>
          <w:sz w:val="28"/>
          <w:szCs w:val="28"/>
        </w:rPr>
        <w:t>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採減價收受者，按不符項目標的之契約單價＿＿%（由機關視需要於招標時載明；未載明者，依採購法施行細則第98條第2項規定）與不符數量之乘積減價，並處以減價金額＿＿%（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2.個別項目減價及違約金之合計，以標價清單或詳細價目表該項目所載之複價金額為限。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契約所附供廠商投標用之工程數量清單，其數量為估計數，除另有規定者外，不應視為廠商完成履約所須供應或施作之實際數量。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採契約價金總額結算給付者，未列入前款清單之項目，其已於契約載明應由廠商施作或供應或為廠商完成履約所必須者，仍應由廠商負責供應</w:t>
      </w:r>
      <w:r w:rsidRPr="009A0DAE">
        <w:rPr>
          <w:rFonts w:ascii="標楷體" w:eastAsia="標楷體" w:cs="標楷體" w:hint="eastAsia"/>
          <w:sz w:val="28"/>
          <w:szCs w:val="28"/>
        </w:rPr>
        <w:lastRenderedPageBreak/>
        <w:t>或施作，不得據以請求加價。如經機關確認屬漏列且未於其他項目中編列者，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契約履約期間，有下列情形之一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r w:rsidR="005973AE" w:rsidRPr="009A0DAE">
        <w:rPr>
          <w:rFonts w:ascii="標楷體" w:eastAsia="標楷體" w:cs="標楷體" w:hint="eastAsia"/>
          <w:sz w:val="28"/>
          <w:szCs w:val="28"/>
        </w:rPr>
        <w:t>未勾選者，表示無預付款</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r w:rsidR="00E518AE" w:rsidRPr="009A0DAE">
        <w:rPr>
          <w:rFonts w:ascii="標楷體" w:eastAsia="標楷體" w:cs="標楷體"/>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由機關於招標時載明；查核金額以上者，預付款額度不逾</w:t>
      </w:r>
      <w:r w:rsidR="00E518AE" w:rsidRPr="009A0DAE">
        <w:rPr>
          <w:rFonts w:ascii="標楷體" w:eastAsia="標楷體" w:cs="標楷體"/>
          <w:sz w:val="28"/>
          <w:szCs w:val="28"/>
        </w:rPr>
        <w:t>30%</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，其付款條件如下：＿＿＿＿＿＿＿＿＿＿＿</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預付款之扣回方式，應自估驗金額達契約價金總額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止，隨估驗計價逐期依計價比例扣回。</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5973AE" w:rsidRPr="009A0DAE">
        <w:rPr>
          <w:rFonts w:ascii="標楷體" w:eastAsia="標楷體" w:cs="標楷體" w:hint="eastAsia"/>
          <w:sz w:val="28"/>
          <w:szCs w:val="28"/>
        </w:rPr>
        <w:t>□</w:t>
      </w:r>
      <w:r w:rsidRPr="009A0DAE">
        <w:rPr>
          <w:rFonts w:ascii="標楷體" w:eastAsia="標楷體" w:cs="標楷體" w:hint="eastAsia"/>
          <w:sz w:val="28"/>
          <w:szCs w:val="28"/>
        </w:rPr>
        <w:t>估驗款</w:t>
      </w:r>
      <w:r w:rsidR="00D370D5" w:rsidRPr="009A0DAE">
        <w:rPr>
          <w:rFonts w:ascii="標楷體" w:eastAsia="標楷體" w:cs="標楷體" w:hint="eastAsia"/>
          <w:sz w:val="28"/>
          <w:szCs w:val="28"/>
        </w:rPr>
        <w:t>（</w:t>
      </w:r>
      <w:r w:rsidR="005973AE" w:rsidRPr="009A0DAE">
        <w:rPr>
          <w:rFonts w:ascii="標楷體" w:eastAsia="標楷體" w:cs="標楷體" w:hint="eastAsia"/>
          <w:sz w:val="28"/>
          <w:szCs w:val="28"/>
        </w:rPr>
        <w:t>由機關視個案情形於招標時勾選；未勾選者，表示無估驗款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估驗以完成施工者為限，如另有規定其半成品或進場材料得以估驗計價者，從其規定。該項估驗款每期均應扣除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半成品或進場材料得以估驗計價之情形（由機關於招標時載明；未載明者無）：</w:t>
      </w:r>
    </w:p>
    <w:p w:rsidR="00224824"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lastRenderedPageBreak/>
        <w:t>(6)</w:t>
      </w:r>
      <w:r w:rsidR="004F5635" w:rsidRPr="009A0DAE">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□經機關建議或核定之土資場之遠端監控輸出影像紀錄光碟片。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驗收後付款：於驗收合格，廠商繳納保固保證金後，機關於接到廠商提出請款單據後15工作天內，一次無息結付尾款。但涉及向補助機關申請核撥補助款者，付款期限為30工作天。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廠商履約有下列情形之一者，機關得暫停給付估驗計價款至情形消滅為止：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w:t>
      </w:r>
      <w:r w:rsidR="00CB24FF">
        <w:rPr>
          <w:rFonts w:ascii="標楷體" w:eastAsia="標楷體" w:cs="標楷體" w:hint="eastAsia"/>
          <w:sz w:val="28"/>
          <w:szCs w:val="28"/>
        </w:rPr>
        <w:t>為20%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lastRenderedPageBreak/>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AC4DCC" w:rsidRPr="00AC4DCC">
        <w:rPr>
          <w:rFonts w:ascii="標楷體" w:eastAsia="標楷體" w:hAnsi="標楷體" w:cs="標楷體" w:hint="eastAsia"/>
          <w:color w:val="FF0000"/>
          <w:sz w:val="28"/>
          <w:szCs w:val="28"/>
        </w:rPr>
        <w:t>▇</w:t>
      </w:r>
      <w:r w:rsidR="00E03225" w:rsidRPr="009A0DAE">
        <w:rPr>
          <w:rFonts w:ascii="標楷體" w:eastAsia="標楷體" w:cs="標楷體" w:hint="eastAsia"/>
          <w:sz w:val="28"/>
          <w:szCs w:val="28"/>
        </w:rPr>
        <w:t>行政院主計總處；□臺北市政府；□高雄市政府；□其他＿＿（由機關擇一載明；未載明者，為行政院主計總處）發布之營造工程物價指數之個別項目、中分類項目及總指數漲跌幅，依下列順序調整：</w:t>
      </w:r>
    </w:p>
    <w:p w:rsidR="00E518AE" w:rsidRPr="009A0DAE" w:rsidRDefault="00AA4EDC" w:rsidP="00E03225">
      <w:pPr>
        <w:pStyle w:val="20"/>
        <w:autoSpaceDE w:val="0"/>
        <w:spacing w:before="0" w:line="240" w:lineRule="atLeast"/>
        <w:ind w:leftChars="650" w:left="1846" w:hangingChars="102" w:hanging="286"/>
        <w:textDirection w:val="lrTb"/>
        <w:rPr>
          <w:rFonts w:ascii="標楷體" w:eastAsia="標楷體" w:cs="標楷體"/>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03225" w:rsidRPr="009A0DAE">
        <w:rPr>
          <w:rFonts w:ascii="標楷體" w:eastAsia="標楷體" w:cs="標楷體" w:hint="eastAsia"/>
        </w:rPr>
        <w:t>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r w:rsidR="006C1A1F">
        <w:rPr>
          <w:rFonts w:ascii="標楷體" w:eastAsia="標楷體" w:cs="標楷體" w:hint="eastAsia"/>
        </w:rPr>
        <w:t>。</w:t>
      </w:r>
    </w:p>
    <w:p w:rsidR="00E518AE" w:rsidRPr="009A0DAE" w:rsidRDefault="00AA4EDC"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03225" w:rsidRPr="009A0DAE">
        <w:rPr>
          <w:rFonts w:ascii="標楷體" w:eastAsia="標楷體" w:cs="標楷體" w:hint="eastAsia"/>
        </w:rPr>
        <w:t>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w:t>
      </w:r>
      <w:r w:rsidR="00E518AE" w:rsidRPr="009A0DAE">
        <w:rPr>
          <w:rFonts w:ascii="標楷體" w:eastAsia="標楷體" w:cs="標楷體" w:hint="eastAsia"/>
        </w:rPr>
        <w:t>。前述中分類項目內含有已</w:t>
      </w:r>
      <w:r w:rsidR="00E518AE" w:rsidRPr="009A0DAE">
        <w:rPr>
          <w:rFonts w:ascii="標楷體" w:eastAsia="標楷體" w:hAnsi="標楷體" w:cs="標楷體" w:hint="eastAsia"/>
        </w:rPr>
        <w:t>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個別項目之中分類指數」之漲跌幅計算物價調整款。</w:t>
      </w:r>
    </w:p>
    <w:p w:rsidR="00E518AE" w:rsidRPr="009A0DAE" w:rsidRDefault="00AA4EDC"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r w:rsidR="00E518AE" w:rsidRPr="009A0DAE">
        <w:rPr>
          <w:rFonts w:ascii="標楷體" w:eastAsia="標楷體" w:hAnsi="標楷體" w:cs="標楷體" w:hint="eastAsia"/>
        </w:rPr>
        <w:t>期間，如遇物價波動時，依「營造工程物價總指數」，就漲跌幅超過</w:t>
      </w:r>
      <w:r w:rsidR="006D0E93" w:rsidRPr="009A0DAE">
        <w:rPr>
          <w:rFonts w:ascii="標楷體" w:eastAsia="標楷體" w:cs="標楷體" w:hint="eastAsia"/>
        </w:rPr>
        <w:t>＿</w:t>
      </w:r>
      <w:r w:rsidR="006D0E93" w:rsidRPr="009A0DAE">
        <w:rPr>
          <w:rFonts w:ascii="標楷體" w:eastAsia="標楷體" w:cs="標楷體"/>
        </w:rPr>
        <w:t>%</w:t>
      </w:r>
      <w:r w:rsidR="00D370D5" w:rsidRPr="009A0DAE">
        <w:rPr>
          <w:rFonts w:ascii="標楷體" w:eastAsia="標楷體" w:cs="標楷體" w:hint="eastAsia"/>
        </w:rPr>
        <w:t>（</w:t>
      </w:r>
      <w:r w:rsidR="006D0E93" w:rsidRPr="009A0DAE">
        <w:rPr>
          <w:rFonts w:ascii="標楷體" w:eastAsia="標楷體" w:cs="標楷體" w:hint="eastAsia"/>
        </w:rPr>
        <w:t>由機關於招標時載明；未載明者，為</w:t>
      </w:r>
      <w:r w:rsidR="0052025B" w:rsidRPr="009A0DAE">
        <w:rPr>
          <w:rFonts w:ascii="標楷體" w:eastAsia="標楷體" w:cs="標楷體"/>
        </w:rPr>
        <w:t>2.5</w:t>
      </w:r>
      <w:r w:rsidR="006D0E93" w:rsidRPr="009A0DAE">
        <w:rPr>
          <w:rFonts w:ascii="標楷體" w:eastAsia="標楷體" w:cs="標楷體"/>
        </w:rPr>
        <w:t>%</w:t>
      </w:r>
      <w:r w:rsidR="00EC4187" w:rsidRPr="009A0DAE">
        <w:rPr>
          <w:rFonts w:ascii="標楷體" w:eastAsia="標楷體" w:cs="標楷體" w:hint="eastAsia"/>
        </w:rPr>
        <w:t>）</w:t>
      </w:r>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契約內進口製品或非屬臺灣地區營造工程物價指數表內之工程項目，其物價調整方式如下：＿＿＿＿＿＿（由機關視個案特性及實際需要，於招標時載明；未載明者，無物價調整方式）。</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w:t>
      </w:r>
      <w:r w:rsidR="00EC269D" w:rsidRPr="009A0DAE">
        <w:rPr>
          <w:rFonts w:ascii="標楷體" w:eastAsia="標楷體" w:cs="標楷體" w:hint="eastAsia"/>
        </w:rPr>
        <w:lastRenderedPageBreak/>
        <w:t>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逐月就已施作部分按□當月□前1月□前2月</w:t>
      </w:r>
      <w:r w:rsidR="00EA6128">
        <w:rPr>
          <w:rFonts w:ascii="標楷體" w:eastAsia="標楷體" w:cs="Times New Roman" w:hint="eastAsia"/>
        </w:rPr>
        <w:t>（</w:t>
      </w:r>
      <w:r w:rsidR="00EC269D" w:rsidRPr="009A0DAE">
        <w:rPr>
          <w:rFonts w:ascii="標楷體" w:eastAsia="標楷體" w:cs="Times New Roman" w:hint="eastAsia"/>
        </w:rPr>
        <w:t>由機關於招標時載明；未載明者為當月</w:t>
      </w:r>
      <w:r w:rsidR="00551B46">
        <w:rPr>
          <w:rFonts w:ascii="標楷體" w:eastAsia="標楷體" w:cs="Times New Roman" w:hint="eastAsia"/>
        </w:rPr>
        <w:t>）</w:t>
      </w:r>
      <w:r w:rsidR="00EC269D" w:rsidRPr="009A0DAE">
        <w:rPr>
          <w:rFonts w:ascii="標楷體" w:eastAsia="標楷體" w:cs="Times New Roman" w:hint="eastAsia"/>
        </w:rPr>
        <w:t>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lastRenderedPageBreak/>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w:t>
      </w:r>
      <w:r w:rsidRPr="009A0DAE">
        <w:rPr>
          <w:rFonts w:ascii="標楷體" w:eastAsia="標楷體" w:cs="標楷體" w:hint="eastAsia"/>
          <w:sz w:val="28"/>
          <w:szCs w:val="28"/>
        </w:rPr>
        <w:lastRenderedPageBreak/>
        <w:t>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E42837" w:rsidRPr="00C63992" w:rsidRDefault="00AC4DCC" w:rsidP="00EE0B12">
      <w:pPr>
        <w:pStyle w:val="20"/>
        <w:spacing w:before="0" w:line="240" w:lineRule="atLeast"/>
        <w:ind w:left="1531" w:hanging="397"/>
        <w:rPr>
          <w:rFonts w:ascii="標楷體" w:eastAsia="標楷體" w:cs="標楷體"/>
          <w:u w:val="single"/>
        </w:rPr>
      </w:pPr>
      <w:r w:rsidRPr="00AC4DCC">
        <w:rPr>
          <w:rFonts w:ascii="標楷體" w:eastAsia="標楷體" w:hAnsi="標楷體" w:cs="標楷體" w:hint="eastAsia"/>
          <w:color w:val="FF0000"/>
        </w:rPr>
        <w:t>▇</w:t>
      </w:r>
      <w:r w:rsidR="00E42837" w:rsidRPr="009A0DAE">
        <w:rPr>
          <w:rFonts w:ascii="標楷體" w:eastAsia="標楷體" w:cs="標楷體" w:hint="eastAsia"/>
        </w:rPr>
        <w:t>應於</w:t>
      </w:r>
      <w:r w:rsidRPr="00C63992">
        <w:rPr>
          <w:rFonts w:ascii="標楷體" w:eastAsia="標楷體" w:cs="標楷體" w:hint="eastAsia"/>
          <w:color w:val="FF0000"/>
          <w:u w:val="single"/>
        </w:rPr>
        <w:t>11</w:t>
      </w:r>
      <w:r w:rsidR="00D26598" w:rsidRPr="00C63992">
        <w:rPr>
          <w:rFonts w:ascii="標楷體" w:eastAsia="標楷體" w:cs="標楷體"/>
          <w:color w:val="FF0000"/>
          <w:u w:val="single"/>
        </w:rPr>
        <w:t>3</w:t>
      </w:r>
      <w:r w:rsidRPr="00C63992">
        <w:rPr>
          <w:rFonts w:ascii="標楷體" w:eastAsia="標楷體" w:cs="標楷體" w:hint="eastAsia"/>
          <w:color w:val="FF0000"/>
          <w:u w:val="single"/>
        </w:rPr>
        <w:t>年</w:t>
      </w:r>
      <w:r w:rsidR="00A07ACE">
        <w:rPr>
          <w:rFonts w:ascii="標楷體" w:eastAsia="標楷體" w:cs="標楷體" w:hint="eastAsia"/>
          <w:color w:val="FF0000"/>
          <w:u w:val="single"/>
        </w:rPr>
        <w:t>10</w:t>
      </w:r>
      <w:bookmarkStart w:id="0" w:name="_GoBack"/>
      <w:bookmarkEnd w:id="0"/>
      <w:r w:rsidRPr="00C63992">
        <w:rPr>
          <w:rFonts w:ascii="標楷體" w:eastAsia="標楷體" w:cs="標楷體" w:hint="eastAsia"/>
          <w:color w:val="FF0000"/>
          <w:u w:val="single"/>
        </w:rPr>
        <w:t>月</w:t>
      </w:r>
      <w:r w:rsidR="006170EC">
        <w:rPr>
          <w:rFonts w:ascii="標楷體" w:eastAsia="標楷體" w:cs="標楷體" w:hint="eastAsia"/>
          <w:color w:val="FF0000"/>
          <w:u w:val="single"/>
        </w:rPr>
        <w:t>3</w:t>
      </w:r>
      <w:r w:rsidR="006170EC">
        <w:rPr>
          <w:rFonts w:ascii="標楷體" w:eastAsia="標楷體" w:cs="標楷體"/>
          <w:color w:val="FF0000"/>
          <w:u w:val="single"/>
        </w:rPr>
        <w:t>0</w:t>
      </w:r>
      <w:r w:rsidR="00E42837" w:rsidRPr="00C63992">
        <w:rPr>
          <w:rFonts w:ascii="標楷體" w:eastAsia="標楷體" w:cs="標楷體" w:hint="eastAsia"/>
          <w:color w:val="FF0000"/>
          <w:u w:val="single"/>
        </w:rPr>
        <w:t>日以前</w:t>
      </w:r>
      <w:r w:rsidR="00617DC5" w:rsidRPr="00C63992">
        <w:rPr>
          <w:rFonts w:ascii="標楷體" w:eastAsia="標楷體" w:cs="標楷體" w:hint="eastAsia"/>
          <w:color w:val="FF0000"/>
          <w:u w:val="single"/>
        </w:rPr>
        <w:t>竣工</w:t>
      </w:r>
      <w:r w:rsidR="00E42837" w:rsidRPr="00C63992">
        <w:rPr>
          <w:rFonts w:ascii="標楷體" w:eastAsia="標楷體" w:cs="標楷體" w:hint="eastAsia"/>
          <w:u w:val="single"/>
        </w:rPr>
        <w:t>。</w:t>
      </w:r>
    </w:p>
    <w:p w:rsidR="00E42837" w:rsidRPr="009A0DAE" w:rsidRDefault="00E42837" w:rsidP="00EE0B12">
      <w:pPr>
        <w:spacing w:line="240" w:lineRule="atLeast"/>
        <w:ind w:left="1440" w:hanging="306"/>
        <w:jc w:val="both"/>
        <w:textDirection w:val="lrTbV"/>
        <w:rPr>
          <w:rFonts w:ascii="標楷體" w:eastAsia="標楷體" w:cs="標楷體"/>
          <w:sz w:val="28"/>
          <w:szCs w:val="28"/>
        </w:rPr>
      </w:pPr>
      <w:r w:rsidRPr="009A0DAE">
        <w:rPr>
          <w:rFonts w:ascii="標楷體" w:eastAsia="標楷體" w:cs="標楷體" w:hint="eastAsia"/>
          <w:sz w:val="28"/>
          <w:szCs w:val="28"/>
        </w:rPr>
        <w:t>□應於（□決標日□機關簽約日□機關通知日）起＿＿日內開工，並於開工之日起＿＿日內</w:t>
      </w:r>
      <w:r w:rsidR="00617DC5" w:rsidRPr="009A0DAE">
        <w:rPr>
          <w:rFonts w:ascii="標楷體" w:eastAsia="標楷體" w:cs="標楷體" w:hint="eastAsia"/>
          <w:sz w:val="28"/>
          <w:szCs w:val="28"/>
        </w:rPr>
        <w:t>竣工</w:t>
      </w:r>
      <w:r w:rsidRPr="009A0DAE">
        <w:rPr>
          <w:rFonts w:ascii="標楷體" w:eastAsia="標楷體" w:cs="標楷體" w:hint="eastAsia"/>
          <w:sz w:val="28"/>
          <w:szCs w:val="28"/>
        </w:rPr>
        <w:t>。</w:t>
      </w:r>
      <w:r w:rsidR="00AD0FD3" w:rsidRPr="009A0DAE">
        <w:rPr>
          <w:rFonts w:ascii="標楷體" w:eastAsia="標楷體" w:cs="標楷體" w:hint="eastAsia"/>
          <w:sz w:val="28"/>
          <w:szCs w:val="28"/>
        </w:rPr>
        <w:t>預計</w:t>
      </w:r>
      <w:r w:rsidR="00073109" w:rsidRPr="009A0DAE">
        <w:rPr>
          <w:rFonts w:ascii="標楷體" w:eastAsia="標楷體" w:cs="標楷體" w:hint="eastAsia"/>
          <w:sz w:val="28"/>
          <w:szCs w:val="28"/>
        </w:rPr>
        <w:t>竣工</w:t>
      </w:r>
      <w:r w:rsidR="00AD0FD3" w:rsidRPr="009A0DAE">
        <w:rPr>
          <w:rFonts w:ascii="標楷體" w:eastAsia="標楷體" w:cs="標楷體" w:hint="eastAsia"/>
          <w:sz w:val="28"/>
          <w:szCs w:val="28"/>
        </w:rPr>
        <w:t>日期為＿年＿</w:t>
      </w:r>
      <w:r w:rsidR="00073109" w:rsidRPr="009A0DAE">
        <w:rPr>
          <w:rFonts w:ascii="標楷體" w:eastAsia="標楷體" w:cs="標楷體" w:hint="eastAsia"/>
          <w:sz w:val="28"/>
          <w:szCs w:val="28"/>
        </w:rPr>
        <w:t>月＿</w:t>
      </w:r>
      <w:r w:rsidR="00AD0FD3" w:rsidRPr="009A0DAE">
        <w:rPr>
          <w:rFonts w:ascii="標楷體" w:eastAsia="標楷體" w:cs="標楷體" w:hint="eastAsia"/>
          <w:sz w:val="28"/>
          <w:szCs w:val="28"/>
        </w:rPr>
        <w:t>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契約所稱日（天）數，除已明定為日曆天或工作天者外，以□日曆天□工作天計算（由機關於招標時勾選；未勾選者，為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rsidR="005B142F"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軍人節（9月3日）之放假及補假（依國防部規定，但以國軍之工程為限）。</w:t>
      </w:r>
    </w:p>
    <w:p w:rsidR="005B142F"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rsidR="00E42837" w:rsidRPr="009A0DAE" w:rsidRDefault="00AA4EDC"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6170EC">
        <w:rPr>
          <w:rFonts w:ascii="標楷體" w:eastAsia="標楷體" w:cs="標楷體" w:hint="eastAsia"/>
          <w:color w:val="FF0000"/>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6170EC" w:rsidRPr="006170EC">
        <w:rPr>
          <w:rFonts w:ascii="標楷體" w:eastAsia="標楷體" w:cs="標楷體" w:hint="eastAsia"/>
          <w:color w:val="FF0000"/>
          <w:sz w:val="28"/>
          <w:szCs w:val="28"/>
          <w:u w:val="single"/>
        </w:rPr>
        <w:t>7</w:t>
      </w:r>
      <w:r w:rsidR="00FE190C" w:rsidRPr="006170EC">
        <w:rPr>
          <w:rFonts w:ascii="標楷體" w:eastAsia="標楷體" w:cs="標楷體" w:hint="eastAsia"/>
          <w:color w:val="FF0000"/>
          <w:sz w:val="28"/>
          <w:szCs w:val="28"/>
          <w:u w:val="single"/>
        </w:rPr>
        <w:t>日內</w:t>
      </w:r>
      <w:r w:rsidR="00FE190C" w:rsidRPr="009A0DAE">
        <w:rPr>
          <w:rFonts w:ascii="標楷體" w:eastAsia="標楷體" w:cs="標楷體" w:hint="eastAsia"/>
          <w:sz w:val="28"/>
          <w:szCs w:val="28"/>
        </w:rPr>
        <w:t>（由機關於招標時載明；未載明者，為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6170EC" w:rsidRPr="006170EC">
        <w:rPr>
          <w:rFonts w:ascii="標楷體" w:eastAsia="標楷體" w:cs="標楷體" w:hint="eastAsia"/>
          <w:color w:val="FF0000"/>
          <w:sz w:val="28"/>
          <w:szCs w:val="28"/>
          <w:u w:val="single"/>
        </w:rPr>
        <w:t>7</w:t>
      </w:r>
      <w:r w:rsidR="00955C14" w:rsidRPr="006170EC">
        <w:rPr>
          <w:rFonts w:ascii="標楷體" w:eastAsia="標楷體" w:cs="標楷體" w:hint="eastAsia"/>
          <w:color w:val="FF0000"/>
          <w:sz w:val="28"/>
          <w:szCs w:val="28"/>
          <w:u w:val="single"/>
        </w:rPr>
        <w:t>日內</w:t>
      </w:r>
      <w:r w:rsidR="00955C14" w:rsidRPr="009A0DAE">
        <w:rPr>
          <w:rFonts w:ascii="標楷體" w:eastAsia="標楷體" w:cs="標楷體" w:hint="eastAsia"/>
          <w:sz w:val="28"/>
          <w:szCs w:val="28"/>
        </w:rPr>
        <w:t>（由機關於招標時載明；未載明者，為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r w:rsidR="00AD536F" w:rsidRPr="009A0DAE">
        <w:rPr>
          <w:rFonts w:ascii="標楷體" w:eastAsia="標楷體" w:cs="標楷體" w:hint="eastAsia"/>
          <w:sz w:val="28"/>
          <w:szCs w:val="28"/>
        </w:rPr>
        <w:t>適用營造業法之廠商應依營造業法規定設置專任工程人員、工地主任。依營造業法第31條</w:t>
      </w:r>
      <w:r w:rsidR="005316C2" w:rsidRPr="005316C2">
        <w:rPr>
          <w:rFonts w:ascii="標楷體" w:eastAsia="標楷體" w:cs="標楷體" w:hint="eastAsia"/>
          <w:sz w:val="28"/>
          <w:szCs w:val="28"/>
        </w:rPr>
        <w:t>第3項規定，工地主任每逾4年，應再取得最近4年內回訓證明，始得擔任；同法</w:t>
      </w:r>
      <w:r w:rsidR="00AD536F" w:rsidRPr="009A0DAE">
        <w:rPr>
          <w:rFonts w:ascii="標楷體" w:eastAsia="標楷體" w:cs="標楷體" w:hint="eastAsia"/>
          <w:sz w:val="28"/>
          <w:szCs w:val="28"/>
        </w:rPr>
        <w:t>第5項規定，工地主任應加入全國營造業工地主任公會。工地施工期間工地主任應專駐於工地，且不得兼任工地其他職務。應設置技術士之專業工程特定施工項目、技術士種類及人數，依附錄2第9點辦理</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9852B9" w:rsidRPr="009852B9" w:rsidRDefault="009852B9" w:rsidP="009852B9">
      <w:pPr>
        <w:spacing w:line="240" w:lineRule="atLeast"/>
        <w:ind w:left="1135" w:hanging="284"/>
        <w:jc w:val="both"/>
        <w:textDirection w:val="lrTbV"/>
        <w:rPr>
          <w:rFonts w:ascii="標楷體" w:eastAsia="標楷體"/>
          <w:sz w:val="28"/>
          <w:szCs w:val="28"/>
        </w:rPr>
      </w:pPr>
      <w:r w:rsidRPr="009852B9">
        <w:rPr>
          <w:rFonts w:ascii="標楷體" w:eastAsia="標楷體" w:hint="eastAsia"/>
          <w:sz w:val="28"/>
          <w:szCs w:val="28"/>
        </w:rPr>
        <w:t>7.廠商應於下列分包部分開始作業前，將分包廠商名單送機關備查（由機關視個案情形於招標時載明；未載明者無)：</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(1)專業部分：＿＿＿。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(2)達一定數量或金額之部分：＿＿＿。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lastRenderedPageBreak/>
        <w:t>(3)進度落後達＿%之部分：＿＿＿。(未載明落後百分比者不適用）</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lastRenderedPageBreak/>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D26598" w:rsidP="003349AC">
      <w:pPr>
        <w:pStyle w:val="20"/>
        <w:spacing w:before="0" w:line="240" w:lineRule="atLeast"/>
        <w:rPr>
          <w:rFonts w:ascii="標楷體" w:eastAsia="標楷體" w:cs="Times New Roman"/>
        </w:rPr>
      </w:pPr>
      <w:r w:rsidRPr="009A0DAE">
        <w:rPr>
          <w:rFonts w:ascii="標楷體" w:eastAsia="標楷體" w:cs="標楷體" w:hint="eastAsia"/>
        </w:rPr>
        <w:t>□</w:t>
      </w:r>
      <w:r w:rsidR="00E518AE" w:rsidRPr="009A0DAE">
        <w:rPr>
          <w:rFonts w:ascii="標楷體" w:eastAsia="標楷體" w:cs="標楷體" w:hint="eastAsia"/>
        </w:rPr>
        <w:t>廠商使用之預拌混凝土，</w:t>
      </w:r>
      <w:r w:rsidR="009852B9" w:rsidRPr="009852B9">
        <w:rPr>
          <w:rFonts w:ascii="標楷體" w:eastAsia="標楷體" w:cs="標楷體" w:hint="eastAsia"/>
        </w:rPr>
        <w:t>應為依法核准登記之預拌混凝土廠供應</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20公里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3349AC" w:rsidP="003A5C89">
      <w:pPr>
        <w:pStyle w:val="20"/>
        <w:spacing w:before="0" w:line="240" w:lineRule="atLeast"/>
        <w:rPr>
          <w:rFonts w:ascii="標楷體" w:eastAsia="標楷體" w:cs="標楷體"/>
        </w:rPr>
      </w:pPr>
      <w:r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r w:rsidR="003A5C89" w:rsidRPr="009A0DAE">
        <w:rPr>
          <w:rFonts w:ascii="標楷體" w:eastAsia="標楷體" w:cs="標楷體"/>
        </w:rPr>
        <w:t>1.5.2</w:t>
      </w:r>
      <w:r w:rsidR="003A5C89" w:rsidRPr="009A0DAE">
        <w:rPr>
          <w:rFonts w:ascii="標楷體" w:eastAsia="標楷體" w:cs="標楷體" w:hint="eastAsia"/>
        </w:rPr>
        <w:t>款「拌合廠規模、設備及品質控制等資料」辦理</w:t>
      </w:r>
      <w:r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D26598" w:rsidP="00142444">
      <w:pPr>
        <w:pStyle w:val="20"/>
        <w:spacing w:before="0" w:line="240" w:lineRule="atLeast"/>
        <w:rPr>
          <w:rFonts w:ascii="標楷體" w:eastAsia="標楷體"/>
        </w:rPr>
      </w:pPr>
      <w:r w:rsidRPr="009A0DAE">
        <w:rPr>
          <w:rFonts w:ascii="標楷體" w:eastAsia="標楷體" w:cs="標楷體" w:hint="eastAsia"/>
        </w:rPr>
        <w:t>□</w:t>
      </w:r>
      <w:r w:rsidR="00E518AE" w:rsidRPr="009A0DAE">
        <w:rPr>
          <w:rFonts w:ascii="標楷體" w:eastAsia="標楷體" w:cs="標楷體" w:hint="eastAsia"/>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w:t>
      </w:r>
      <w:r w:rsidR="00142444" w:rsidRPr="009A0DAE">
        <w:rPr>
          <w:rFonts w:ascii="標楷體" w:eastAsia="標楷體" w:cs="標楷體" w:hint="eastAsia"/>
          <w:sz w:val="28"/>
          <w:szCs w:val="28"/>
        </w:rPr>
        <w:lastRenderedPageBreak/>
        <w:t>驗之項目，</w:t>
      </w:r>
      <w:r w:rsidR="009F7EA5" w:rsidRPr="009A0DAE">
        <w:rPr>
          <w:rFonts w:ascii="標楷體" w:eastAsia="標楷體" w:cs="標楷體" w:hint="eastAsia"/>
          <w:sz w:val="28"/>
          <w:szCs w:val="28"/>
        </w:rPr>
        <w:t>得為下列方式（由機關擇一於招標時載明），且檢（試）驗合格後始得進場：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w:t>
      </w:r>
      <w:r w:rsidR="006B0CCA" w:rsidRPr="009A0DAE">
        <w:rPr>
          <w:rFonts w:ascii="標楷體" w:eastAsia="標楷體" w:cs="標楷體" w:hint="eastAsia"/>
          <w:sz w:val="28"/>
          <w:szCs w:val="28"/>
        </w:rPr>
        <w:lastRenderedPageBreak/>
        <w:t>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w:t>
      </w:r>
      <w:r w:rsidRPr="00317381">
        <w:rPr>
          <w:rFonts w:ascii="標楷體" w:eastAsia="標楷體" w:hAnsi="標楷體" w:cs="標楷體" w:hint="eastAsia"/>
          <w:sz w:val="28"/>
          <w:szCs w:val="28"/>
          <w:u w:val="single"/>
        </w:rPr>
        <w:t>廠商品質缺失懲罰性違約金</w:t>
      </w:r>
      <w:r w:rsidRPr="009A0DAE">
        <w:rPr>
          <w:rFonts w:ascii="標楷體" w:eastAsia="標楷體" w:hAnsi="標楷體" w:cs="標楷體" w:hint="eastAsia"/>
          <w:sz w:val="28"/>
          <w:szCs w:val="28"/>
        </w:rPr>
        <w:t>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w:t>
      </w:r>
      <w:r w:rsidRPr="00317381">
        <w:rPr>
          <w:rFonts w:ascii="標楷體" w:eastAsia="標楷體" w:cs="標楷體" w:hint="eastAsia"/>
          <w:sz w:val="28"/>
          <w:szCs w:val="28"/>
          <w:u w:val="single"/>
        </w:rPr>
        <w:t>未達</w:t>
      </w:r>
      <w:r w:rsidRPr="00317381">
        <w:rPr>
          <w:rFonts w:ascii="標楷體" w:eastAsia="標楷體" w:hAnsi="標楷體" w:cs="標楷體" w:hint="eastAsia"/>
          <w:sz w:val="28"/>
          <w:szCs w:val="28"/>
          <w:u w:val="single"/>
        </w:rPr>
        <w:t>新臺幣1,000萬元之工程：新臺幣1,000元</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w:t>
      </w:r>
      <w:r w:rsidRPr="00317381">
        <w:rPr>
          <w:rFonts w:ascii="標楷體" w:eastAsia="標楷體" w:hAnsi="標楷體" w:cs="標楷體" w:hint="eastAsia"/>
          <w:sz w:val="28"/>
          <w:szCs w:val="28"/>
          <w:u w:val="single"/>
        </w:rPr>
        <w:t>應付價金中扣抵</w:t>
      </w:r>
      <w:r w:rsidRPr="009A0DAE">
        <w:rPr>
          <w:rFonts w:ascii="標楷體" w:eastAsia="標楷體" w:hAnsi="標楷體" w:cs="標楷體" w:hint="eastAsia"/>
          <w:sz w:val="28"/>
          <w:szCs w:val="28"/>
        </w:rPr>
        <w:t>；其有不足者，得通知廠商繳納或自保證金扣抵。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317381">
        <w:rPr>
          <w:rFonts w:ascii="標楷體" w:eastAsia="標楷體" w:hAnsi="標楷體" w:cs="標楷體" w:hint="eastAsia"/>
          <w:color w:val="FF0000"/>
          <w:sz w:val="28"/>
          <w:szCs w:val="28"/>
        </w:rPr>
        <w:t>品質缺失懲罰性違約金之總額，以契約價金總額之</w:t>
      </w:r>
      <w:r w:rsidR="00D74D4F" w:rsidRPr="00317381">
        <w:rPr>
          <w:rFonts w:ascii="標楷體" w:eastAsia="標楷體" w:cs="標楷體" w:hint="eastAsia"/>
          <w:color w:val="FF0000"/>
          <w:sz w:val="28"/>
          <w:szCs w:val="28"/>
        </w:rPr>
        <w:t>＿</w:t>
      </w:r>
      <w:r w:rsidRPr="00317381">
        <w:rPr>
          <w:rFonts w:ascii="標楷體" w:eastAsia="標楷體" w:hAnsi="標楷體" w:cs="標楷體"/>
          <w:color w:val="FF0000"/>
          <w:sz w:val="28"/>
          <w:szCs w:val="28"/>
        </w:rPr>
        <w:t>%</w:t>
      </w:r>
      <w:r w:rsidR="00D74D4F" w:rsidRPr="00317381">
        <w:rPr>
          <w:rFonts w:ascii="標楷體" w:eastAsia="標楷體" w:cs="標楷體" w:hint="eastAsia"/>
          <w:color w:val="FF0000"/>
          <w:sz w:val="28"/>
          <w:szCs w:val="28"/>
        </w:rPr>
        <w:t>（由機關於招標時載明；未載明者，為</w:t>
      </w:r>
      <w:r w:rsidR="00D74D4F" w:rsidRPr="00317381">
        <w:rPr>
          <w:rFonts w:ascii="標楷體" w:eastAsia="標楷體" w:cs="標楷體"/>
          <w:color w:val="FF0000"/>
          <w:sz w:val="28"/>
          <w:szCs w:val="28"/>
        </w:rPr>
        <w:t>20%</w:t>
      </w:r>
      <w:r w:rsidR="00D74D4F" w:rsidRPr="00317381">
        <w:rPr>
          <w:rFonts w:ascii="標楷體" w:eastAsia="標楷體" w:cs="標楷體" w:hint="eastAsia"/>
          <w:color w:val="FF0000"/>
          <w:sz w:val="28"/>
          <w:szCs w:val="28"/>
        </w:rPr>
        <w:t>）</w:t>
      </w:r>
      <w:r w:rsidRPr="00317381">
        <w:rPr>
          <w:rFonts w:ascii="標楷體" w:eastAsia="標楷體" w:hAnsi="標楷體" w:cs="標楷體" w:hint="eastAsia"/>
          <w:color w:val="FF0000"/>
          <w:sz w:val="28"/>
          <w:szCs w:val="28"/>
        </w:rPr>
        <w:t>為上限</w:t>
      </w:r>
      <w:r w:rsidRPr="009A0DAE">
        <w:rPr>
          <w:rFonts w:ascii="標楷體" w:eastAsia="標楷體" w:hAnsi="標楷體" w:cs="標楷體" w:hint="eastAsia"/>
          <w:sz w:val="28"/>
          <w:szCs w:val="28"/>
        </w:rPr>
        <w:t>。</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B5014B" w:rsidRPr="009A0DAE" w:rsidRDefault="00856D12" w:rsidP="003349AC">
      <w:pPr>
        <w:spacing w:line="240" w:lineRule="atLeast"/>
        <w:ind w:left="1135" w:hanging="284"/>
        <w:jc w:val="both"/>
        <w:rPr>
          <w:rFonts w:ascii="標楷體" w:eastAsia="標楷體" w:cs="標楷體"/>
          <w:sz w:val="28"/>
          <w:szCs w:val="28"/>
        </w:rPr>
      </w:pPr>
      <w:r w:rsidRPr="00AC4DCC">
        <w:rPr>
          <w:rFonts w:ascii="標楷體" w:eastAsia="標楷體" w:hAnsi="標楷體" w:cs="標楷體" w:hint="eastAsia"/>
          <w:color w:val="FF0000"/>
        </w:rPr>
        <w:t>▇</w:t>
      </w:r>
      <w:r w:rsidR="00695361" w:rsidRPr="009A0DAE">
        <w:rPr>
          <w:rFonts w:ascii="標楷體" w:eastAsia="標楷體" w:cs="標楷體" w:hint="eastAsia"/>
          <w:sz w:val="28"/>
          <w:szCs w:val="28"/>
        </w:rPr>
        <w:t>營造綜合保險或□安裝工程綜合保險。（由機關視個案特性，擇一勾選）</w:t>
      </w:r>
    </w:p>
    <w:p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004282" w:rsidRPr="009A0DAE" w:rsidRDefault="00004282" w:rsidP="003349AC">
      <w:pPr>
        <w:spacing w:line="240" w:lineRule="atLeast"/>
        <w:ind w:left="1135" w:hanging="284"/>
        <w:jc w:val="both"/>
        <w:rPr>
          <w:rFonts w:ascii="標楷體" w:eastAsia="標楷體"/>
          <w:sz w:val="28"/>
          <w:szCs w:val="28"/>
        </w:rPr>
      </w:pPr>
      <w:r w:rsidRPr="00004282">
        <w:rPr>
          <w:rFonts w:ascii="標楷體" w:eastAsia="標楷體" w:hint="eastAsia"/>
          <w:sz w:val="28"/>
          <w:szCs w:val="28"/>
        </w:rPr>
        <w:t>□雇主意外責任保險。</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修復本工程所需之拆除清理費用：＿＿元（由機關依工程特性載明；未載明者，為工程契約金額之5%）。</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機關提供之機具設備費用：＿＿元（未載明或機關未提供施工機具設備者無）。</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機關供給之材料費用：＿＿元（未載明或契約金額已包含材料費用者</w:t>
      </w:r>
      <w:r w:rsidR="00416D74" w:rsidRPr="009A0DAE">
        <w:rPr>
          <w:rFonts w:ascii="標楷體" w:eastAsia="標楷體" w:hint="eastAsia"/>
          <w:sz w:val="28"/>
          <w:szCs w:val="28"/>
        </w:rPr>
        <w:t>無）。</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每一</w:t>
      </w:r>
      <w:r w:rsidR="00416D74" w:rsidRPr="009A0DAE">
        <w:rPr>
          <w:rFonts w:ascii="標楷體" w:eastAsia="標楷體" w:cs="標楷體" w:hint="eastAsia"/>
          <w:sz w:val="28"/>
          <w:szCs w:val="28"/>
        </w:rPr>
        <w:t>個人體傷或死亡：＿＿元。</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每一事故體傷或死亡：＿＿元。</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每一事故財物損害：＿＿元。</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保險</w:t>
      </w:r>
      <w:r w:rsidR="00416D74" w:rsidRPr="009A0DAE">
        <w:rPr>
          <w:rFonts w:ascii="標楷體" w:eastAsia="標楷體" w:hint="eastAsia"/>
          <w:sz w:val="28"/>
          <w:szCs w:val="28"/>
        </w:rPr>
        <w:t>期間內最高累積責任：＿＿元。</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w:t>
      </w:r>
      <w:r w:rsidR="00EA6128">
        <w:rPr>
          <w:rFonts w:ascii="標楷體" w:eastAsia="標楷體" w:hint="eastAsia"/>
          <w:sz w:val="28"/>
          <w:szCs w:val="28"/>
        </w:rPr>
        <w:t>（</w:t>
      </w:r>
      <w:r w:rsidRPr="009A0DAE">
        <w:rPr>
          <w:rFonts w:ascii="標楷體" w:eastAsia="標楷體" w:hint="eastAsia"/>
          <w:sz w:val="28"/>
          <w:szCs w:val="28"/>
        </w:rPr>
        <w:t>視工程性質及規模，載明金額、損失金額比率；未載明者，為每一事故損失金額10%</w:t>
      </w:r>
      <w:r w:rsidR="00EA6128">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rsidR="00416D74" w:rsidRPr="009A0DAE" w:rsidRDefault="00AA4EDC"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或死亡：＿＿元。</w:t>
      </w:r>
      <w:r w:rsidR="00EA6128">
        <w:rPr>
          <w:rFonts w:ascii="標楷體" w:eastAsia="標楷體" w:cs="標楷體" w:hint="eastAsia"/>
          <w:sz w:val="28"/>
          <w:szCs w:val="28"/>
        </w:rPr>
        <w:t>（</w:t>
      </w:r>
      <w:r w:rsidR="00416D74"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416D74" w:rsidRPr="009A0DAE" w:rsidRDefault="00AA4EDC"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損失：＿＿元。（未載明者，為新臺幣10,000元</w:t>
      </w:r>
      <w:r w:rsidR="00551B46">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□已啟用、接管或驗收工程附加條款。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承保範圍：廠商及其分包廠商(再分包亦同)之人員在保險期間內，因執行職務發生意外事故遭受體傷或死亡，依法應由廠商負責賠償責任，而受賠償之請求。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(1)每一個人體傷或死亡：□新臺幣2,000,000元；□新臺幣3,000,000元；□新臺幣5,000,000元；□新臺幣6,000,000元；□新臺幣＿＿元（由機關於招標時載明；未載明者，為新臺幣5,000,000元）。</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□擴大受僱人定義附加條款。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■定作人通知附加條款。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9A0DAE">
        <w:rPr>
          <w:rFonts w:ascii="標楷體" w:eastAsia="標楷體" w:cs="標楷體" w:hint="eastAsia"/>
          <w:sz w:val="28"/>
          <w:szCs w:val="28"/>
        </w:rPr>
        <w:t>。</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日內發還。有分段或部分驗收情形者，得按比例分次發還。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□履約保證金於工程進度達</w:t>
      </w:r>
      <w:r w:rsidRPr="009A0DAE">
        <w:rPr>
          <w:rFonts w:ascii="標楷體" w:eastAsia="標楷體" w:cs="標楷體"/>
          <w:sz w:val="28"/>
          <w:szCs w:val="28"/>
        </w:rPr>
        <w:t>25%</w:t>
      </w:r>
      <w:r w:rsidRPr="009A0DAE">
        <w:rPr>
          <w:rFonts w:ascii="標楷體" w:eastAsia="標楷體" w:cs="標楷體" w:hint="eastAsia"/>
          <w:sz w:val="28"/>
          <w:szCs w:val="28"/>
        </w:rPr>
        <w:t>、</w:t>
      </w:r>
      <w:r w:rsidRPr="009A0DAE">
        <w:rPr>
          <w:rFonts w:ascii="標楷體" w:eastAsia="標楷體" w:cs="標楷體"/>
          <w:sz w:val="28"/>
          <w:szCs w:val="28"/>
        </w:rPr>
        <w:t>50%</w:t>
      </w:r>
      <w:r w:rsidRPr="009A0DAE">
        <w:rPr>
          <w:rFonts w:ascii="標楷體" w:eastAsia="標楷體" w:cs="標楷體" w:hint="eastAsia"/>
          <w:sz w:val="28"/>
          <w:szCs w:val="28"/>
        </w:rPr>
        <w:t>、</w:t>
      </w:r>
      <w:r w:rsidRPr="009A0DAE">
        <w:rPr>
          <w:rFonts w:ascii="標楷體" w:eastAsia="標楷體" w:cs="標楷體"/>
          <w:sz w:val="28"/>
          <w:szCs w:val="28"/>
        </w:rPr>
        <w:t>75%</w:t>
      </w:r>
      <w:r w:rsidRPr="009A0DAE">
        <w:rPr>
          <w:rFonts w:ascii="標楷體" w:eastAsia="標楷體" w:cs="標楷體" w:hint="eastAsia"/>
          <w:sz w:val="28"/>
          <w:szCs w:val="28"/>
        </w:rPr>
        <w:t>及驗收合格後，各發還</w:t>
      </w:r>
      <w:r w:rsidRPr="009A0DAE">
        <w:rPr>
          <w:rFonts w:ascii="標楷體" w:eastAsia="標楷體" w:cs="標楷體"/>
          <w:sz w:val="28"/>
          <w:szCs w:val="28"/>
        </w:rPr>
        <w:t>25%</w:t>
      </w:r>
      <w:r w:rsidRPr="009A0DAE">
        <w:rPr>
          <w:rFonts w:ascii="標楷體" w:eastAsia="標楷體" w:cs="標楷體" w:hint="eastAsia"/>
          <w:sz w:val="28"/>
          <w:szCs w:val="28"/>
        </w:rPr>
        <w:t>。（機關得視案件性質及實際需要於招標時載明，尚不以</w:t>
      </w:r>
      <w:r w:rsidRPr="009A0DAE">
        <w:rPr>
          <w:rFonts w:ascii="標楷體" w:eastAsia="標楷體" w:cs="標楷體"/>
          <w:sz w:val="28"/>
          <w:szCs w:val="28"/>
        </w:rPr>
        <w:t>4</w:t>
      </w:r>
      <w:r w:rsidRPr="009A0DAE">
        <w:rPr>
          <w:rFonts w:ascii="標楷體" w:eastAsia="標楷體" w:cs="標楷體" w:hint="eastAsia"/>
          <w:sz w:val="28"/>
          <w:szCs w:val="28"/>
        </w:rPr>
        <w:t>次為限；惟查核金額以上之工程採購，不得少於</w:t>
      </w:r>
      <w:r w:rsidRPr="009A0DAE">
        <w:rPr>
          <w:rFonts w:ascii="標楷體" w:eastAsia="標楷體" w:cs="標楷體"/>
          <w:sz w:val="28"/>
          <w:szCs w:val="28"/>
        </w:rPr>
        <w:t>4</w:t>
      </w:r>
      <w:r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□廠商於履約標的完成驗收付款前應繳納保固保證金。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□差額保證金之發還，同履約保證金。</w:t>
      </w:r>
    </w:p>
    <w:p w:rsidR="004B7912" w:rsidRPr="009A0DAE" w:rsidRDefault="004B7912"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004282"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w:t>
      </w:r>
      <w:r w:rsidR="004B7912" w:rsidRPr="009A0DAE">
        <w:rPr>
          <w:rFonts w:ascii="標楷體" w:eastAsia="標楷體" w:cs="標楷體" w:hint="eastAsia"/>
          <w:sz w:val="28"/>
          <w:szCs w:val="28"/>
        </w:rPr>
        <w:lastRenderedPageBreak/>
        <w:t>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9852B9" w:rsidRPr="009852B9">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lastRenderedPageBreak/>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9A0DAE">
        <w:rPr>
          <w:rFonts w:ascii="標楷體" w:eastAsia="標楷體" w:cs="標楷體" w:hint="eastAsia"/>
          <w:sz w:val="28"/>
          <w:szCs w:val="28"/>
        </w:rPr>
        <w:t>。</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w:t>
      </w:r>
      <w:r w:rsidRPr="009A0DAE">
        <w:rPr>
          <w:rFonts w:ascii="標楷體" w:eastAsia="標楷體" w:cs="標楷體" w:hint="eastAsia"/>
          <w:sz w:val="28"/>
          <w:szCs w:val="28"/>
        </w:rPr>
        <w:lastRenderedPageBreak/>
        <w:t>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w:t>
      </w:r>
      <w:r w:rsidR="008E2E13" w:rsidRPr="008E2E13">
        <w:rPr>
          <w:rFonts w:ascii="標楷體" w:eastAsia="標楷體" w:cs="標楷體" w:hint="eastAsia"/>
          <w:color w:val="FF0000"/>
          <w:sz w:val="28"/>
          <w:szCs w:val="28"/>
        </w:rPr>
        <w:t>7</w:t>
      </w:r>
      <w:r w:rsidRPr="009A0DAE">
        <w:rPr>
          <w:rFonts w:ascii="標楷體" w:eastAsia="標楷體" w:cs="標楷體" w:hint="eastAsia"/>
          <w:sz w:val="28"/>
          <w:szCs w:val="28"/>
        </w:rPr>
        <w:t>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lastRenderedPageBreak/>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w:t>
      </w:r>
      <w:r w:rsidR="009852B9" w:rsidRPr="009852B9">
        <w:rPr>
          <w:rFonts w:ascii="標楷體" w:eastAsia="標楷體" w:cs="Times New Roman" w:hint="eastAsia"/>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r w:rsidRPr="009A0DAE">
        <w:rPr>
          <w:rFonts w:ascii="標楷體" w:eastAsia="標楷體" w:cs="Times New Roman" w:hint="eastAsia"/>
        </w:rPr>
        <w:t>。</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lastRenderedPageBreak/>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2F6AFC">
        <w:rPr>
          <w:rFonts w:ascii="標楷體" w:eastAsia="標楷體" w:cs="標楷體" w:hint="eastAsia"/>
          <w:sz w:val="28"/>
          <w:szCs w:val="28"/>
          <w:u w:val="single"/>
        </w:rPr>
        <w:t>自</w:t>
      </w:r>
      <w:r w:rsidR="00A53E12" w:rsidRPr="002F6AFC">
        <w:rPr>
          <w:rFonts w:ascii="標楷體" w:eastAsia="標楷體" w:cs="標楷體" w:hint="eastAsia"/>
          <w:sz w:val="28"/>
          <w:szCs w:val="28"/>
          <w:u w:val="single"/>
        </w:rPr>
        <w:t>驗收</w:t>
      </w:r>
      <w:r w:rsidR="004B2D06" w:rsidRPr="002F6AFC">
        <w:rPr>
          <w:rFonts w:ascii="標楷體" w:eastAsia="標楷體" w:cs="標楷體" w:hint="eastAsia"/>
          <w:sz w:val="28"/>
          <w:szCs w:val="28"/>
          <w:u w:val="single"/>
        </w:rPr>
        <w:t>結果符合契約規定</w:t>
      </w:r>
      <w:r w:rsidR="00662D21" w:rsidRPr="002F6AFC">
        <w:rPr>
          <w:rFonts w:ascii="標楷體" w:eastAsia="標楷體" w:cs="標楷體" w:hint="eastAsia"/>
          <w:sz w:val="28"/>
          <w:szCs w:val="28"/>
          <w:u w:val="single"/>
        </w:rPr>
        <w:t>之</w:t>
      </w:r>
      <w:r w:rsidR="00E518AE" w:rsidRPr="002F6AFC">
        <w:rPr>
          <w:rFonts w:ascii="標楷體" w:eastAsia="標楷體" w:cs="標楷體" w:hint="eastAsia"/>
          <w:sz w:val="28"/>
          <w:szCs w:val="28"/>
          <w:u w:val="single"/>
        </w:rPr>
        <w:t>日</w:t>
      </w:r>
      <w:r w:rsidR="00A4326F" w:rsidRPr="002F6AFC">
        <w:rPr>
          <w:rFonts w:ascii="標楷體" w:eastAsia="標楷體" w:cs="標楷體" w:hint="eastAsia"/>
          <w:sz w:val="28"/>
          <w:szCs w:val="28"/>
          <w:u w:val="single"/>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非結構物由廠商保固＿年</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由機關於招標時載明；未載明者，為</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(2)結構物，包括護岸、護坡、駁坎、排水溝、涵管、箱涵、擋土牆、防砂壩、建築物、道路、橋樑等，由廠商保固＿年（由機關於招標時視個案特性載明；未載明者，為5年）。</w:t>
      </w:r>
    </w:p>
    <w:p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2F6AFC">
        <w:rPr>
          <w:rFonts w:ascii="標楷體" w:eastAsia="標楷體" w:cs="標楷體" w:hint="eastAsia"/>
          <w:sz w:val="28"/>
          <w:szCs w:val="28"/>
          <w:u w:val="single"/>
        </w:rPr>
        <w:t>保固期內發現之瑕疵，應由廠商於機關指定之合理期限內負責免費無條件改正。逾期不為改正者，機關得逕為處理，所需費用由廠商負擔</w:t>
      </w:r>
      <w:r w:rsidRPr="009A0DAE">
        <w:rPr>
          <w:rFonts w:ascii="標楷體" w:eastAsia="標楷體" w:cs="標楷體" w:hint="eastAsia"/>
          <w:sz w:val="28"/>
          <w:szCs w:val="28"/>
        </w:rPr>
        <w:t>，或動用保固保證金逕為處理，不足時向廠商追償。但屬故意破壞、不當使用、正常零附件損耗或其他非可歸責於廠商之事由所致瑕疵者，由機關負擔改正費用。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w:t>
      </w:r>
      <w:r w:rsidRPr="009A0DAE">
        <w:rPr>
          <w:rFonts w:ascii="標楷體" w:eastAsia="標楷體" w:cs="標楷體" w:hint="eastAsia"/>
          <w:sz w:val="28"/>
          <w:szCs w:val="28"/>
        </w:rPr>
        <w:lastRenderedPageBreak/>
        <w:t>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w:t>
      </w:r>
      <w:r w:rsidR="00EE0B12" w:rsidRPr="002F6AFC">
        <w:rPr>
          <w:rFonts w:ascii="標楷體" w:eastAsia="標楷體" w:cs="標楷體" w:hint="eastAsia"/>
          <w:sz w:val="28"/>
          <w:szCs w:val="28"/>
          <w:u w:val="single"/>
        </w:rPr>
        <w:t>未載明者，為1‰）計算逾期違約金</w:t>
      </w:r>
      <w:r w:rsidR="00EE0B12" w:rsidRPr="009A0DAE">
        <w:rPr>
          <w:rFonts w:ascii="標楷體" w:eastAsia="標楷體" w:cs="標楷體" w:hint="eastAsia"/>
          <w:sz w:val="28"/>
          <w:szCs w:val="28"/>
        </w:rPr>
        <w:t>，所有日數（包括放假日等）均應納入，不因履約期限以工作天或日曆天計算而有差別。因可歸責於廠商之事由，致終止或解除契約者，逾期違約金應計算至終止或解除契約之日止。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w:t>
      </w:r>
      <w:r w:rsidRPr="002F6AFC">
        <w:rPr>
          <w:rFonts w:ascii="標楷體" w:eastAsia="標楷體" w:hint="eastAsia"/>
          <w:sz w:val="28"/>
          <w:szCs w:val="28"/>
          <w:u w:val="single"/>
        </w:rPr>
        <w:t>廠商如未依照契約所定履約期限竣工，自該期限之次日起算逾期日數</w:t>
      </w:r>
      <w:r w:rsidRPr="009A0DAE">
        <w:rPr>
          <w:rFonts w:ascii="標楷體" w:eastAsia="標楷體" w:hint="eastAsia"/>
          <w:sz w:val="28"/>
          <w:szCs w:val="28"/>
        </w:rPr>
        <w:t>。</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w:t>
      </w:r>
      <w:r w:rsidR="009852B9" w:rsidRPr="009852B9">
        <w:rPr>
          <w:rFonts w:ascii="標楷體" w:eastAsia="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r w:rsidRPr="009A0DAE">
        <w:rPr>
          <w:rFonts w:ascii="標楷體" w:eastAsia="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FE43E4" w:rsidRPr="009A0DAE">
        <w:rPr>
          <w:rFonts w:ascii="標楷體" w:eastAsia="標楷體" w:cs="標楷體" w:hint="eastAsia"/>
          <w:sz w:val="28"/>
          <w:szCs w:val="28"/>
        </w:rPr>
        <w:t>＿</w:t>
      </w:r>
      <w:r w:rsidR="00FE43E4" w:rsidRPr="009A0DAE">
        <w:rPr>
          <w:rFonts w:ascii="標楷體" w:eastAsia="標楷體" w:hAnsi="標楷體" w:cs="標楷體"/>
          <w:sz w:val="28"/>
          <w:szCs w:val="28"/>
        </w:rPr>
        <w:t>%</w:t>
      </w:r>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；未載明者，為</w:t>
      </w:r>
      <w:r w:rsidR="00FE43E4" w:rsidRPr="009A0DAE">
        <w:rPr>
          <w:rFonts w:ascii="標楷體" w:eastAsia="標楷體" w:cs="標楷體"/>
          <w:sz w:val="28"/>
          <w:szCs w:val="28"/>
        </w:rPr>
        <w:t>20%</w:t>
      </w:r>
      <w:r w:rsidR="00FE43E4" w:rsidRPr="009A0DAE">
        <w:rPr>
          <w:rFonts w:ascii="標楷體" w:eastAsia="標楷體" w:cs="標楷體" w:hint="eastAsia"/>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□機關取得全部權利</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w:t>
      </w:r>
      <w:r w:rsidRPr="009A0DAE">
        <w:rPr>
          <w:rFonts w:ascii="標楷體" w:eastAsia="標楷體" w:cs="標楷體" w:hint="eastAsia"/>
          <w:sz w:val="28"/>
          <w:szCs w:val="28"/>
        </w:rPr>
        <w:lastRenderedPageBreak/>
        <w:t>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w:t>
      </w:r>
      <w:r w:rsidR="000E19B3" w:rsidRPr="009A0DAE">
        <w:rPr>
          <w:rFonts w:ascii="標楷體" w:eastAsia="標楷體" w:cs="標楷體" w:hint="eastAsia"/>
          <w:sz w:val="28"/>
          <w:szCs w:val="28"/>
        </w:rPr>
        <w:lastRenderedPageBreak/>
        <w:t>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w:t>
      </w:r>
      <w:r w:rsidRPr="009A0DAE">
        <w:rPr>
          <w:rFonts w:ascii="標楷體" w:eastAsia="標楷體" w:cs="標楷體" w:hint="eastAsia"/>
          <w:sz w:val="28"/>
          <w:szCs w:val="28"/>
        </w:rPr>
        <w:lastRenderedPageBreak/>
        <w:t>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Default="00E518AE" w:rsidP="003349AC">
      <w:pPr>
        <w:spacing w:line="240" w:lineRule="atLeast"/>
        <w:jc w:val="both"/>
        <w:rPr>
          <w:rFonts w:ascii="標楷體" w:eastAsia="標楷體"/>
          <w:b/>
          <w:bCs/>
          <w:sz w:val="28"/>
          <w:szCs w:val="28"/>
        </w:rPr>
      </w:pP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w:t>
      </w:r>
      <w:r w:rsidR="00EA6128">
        <w:rPr>
          <w:rFonts w:ascii="標楷體" w:eastAsia="標楷體" w:cs="標楷體" w:hint="eastAsia"/>
          <w:sz w:val="28"/>
          <w:szCs w:val="28"/>
        </w:rPr>
        <w:t>（</w:t>
      </w:r>
      <w:r w:rsidRPr="00CB24FF">
        <w:rPr>
          <w:rFonts w:ascii="標楷體" w:eastAsia="標楷體" w:cs="標楷體" w:hint="eastAsia"/>
          <w:sz w:val="28"/>
          <w:szCs w:val="28"/>
        </w:rPr>
        <w:t>由機關於招標時載明；未載明者為20%</w:t>
      </w:r>
      <w:r w:rsidR="00EA6128">
        <w:rPr>
          <w:rFonts w:ascii="標楷體" w:eastAsia="標楷體" w:cs="標楷體" w:hint="eastAsia"/>
          <w:sz w:val="28"/>
          <w:szCs w:val="28"/>
        </w:rPr>
        <w:t>）</w:t>
      </w:r>
      <w:r w:rsidRPr="00CB24FF">
        <w:rPr>
          <w:rFonts w:ascii="標楷體" w:eastAsia="標楷體" w:cs="標楷體" w:hint="eastAsia"/>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lastRenderedPageBreak/>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w:t>
      </w:r>
      <w:r w:rsidR="00DD3378" w:rsidRPr="00DD3378">
        <w:rPr>
          <w:rFonts w:ascii="標楷體" w:eastAsia="標楷體" w:cs="標楷體" w:hint="eastAsia"/>
          <w:sz w:val="28"/>
          <w:szCs w:val="28"/>
        </w:rPr>
        <w:lastRenderedPageBreak/>
        <w:t>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9852B9" w:rsidRPr="009852B9">
        <w:rPr>
          <w:rFonts w:ascii="標楷體" w:eastAsia="標楷體" w:cs="標楷體" w:hint="eastAsia"/>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w:t>
      </w:r>
      <w:r w:rsidRPr="009A0DAE">
        <w:rPr>
          <w:rFonts w:ascii="標楷體" w:eastAsia="標楷體" w:cs="標楷體" w:hint="eastAsia"/>
          <w:sz w:val="28"/>
          <w:szCs w:val="28"/>
        </w:rPr>
        <w:lastRenderedPageBreak/>
        <w:t>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1A478D" w:rsidRPr="00AC4DCC">
        <w:rPr>
          <w:rFonts w:ascii="標楷體" w:eastAsia="標楷體" w:hAnsi="標楷體" w:cs="標楷體" w:hint="eastAsia"/>
          <w:color w:val="FF0000"/>
        </w:rPr>
        <w:t>▇</w:t>
      </w:r>
      <w:r w:rsidR="00C36ED6" w:rsidRPr="009A0DAE">
        <w:rPr>
          <w:rFonts w:ascii="標楷體" w:eastAsia="標楷體" w:cs="標楷體" w:hint="eastAsia"/>
          <w:sz w:val="28"/>
          <w:szCs w:val="28"/>
        </w:rPr>
        <w:t>機關；□本工程（由機關於招標時勾選；未勾選者，為機關）所在地之地方法院為第一審管轄法院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w:t>
      </w:r>
      <w:r w:rsidR="001A478D" w:rsidRPr="00AC4DCC">
        <w:rPr>
          <w:rFonts w:ascii="標楷體" w:eastAsia="標楷體" w:hAnsi="標楷體" w:cs="標楷體" w:hint="eastAsia"/>
          <w:color w:val="FF0000"/>
        </w:rPr>
        <w:t>▇</w:t>
      </w:r>
      <w:r w:rsidRPr="009A0DAE">
        <w:rPr>
          <w:rFonts w:ascii="標楷體" w:eastAsia="標楷體" w:cs="標楷體" w:hint="eastAsia"/>
          <w:sz w:val="28"/>
          <w:szCs w:val="28"/>
        </w:rPr>
        <w:t>指定之仲裁機構（由機關於招標時勾選；未勾選者，為指定之仲裁機構）代為自該名單內選定1位仲裁人。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1A478D" w:rsidRPr="00AC4DCC">
        <w:rPr>
          <w:rFonts w:ascii="標楷體" w:eastAsia="標楷體" w:hAnsi="標楷體" w:cs="標楷體" w:hint="eastAsia"/>
          <w:color w:val="FF0000"/>
        </w:rPr>
        <w:t>▇</w:t>
      </w:r>
      <w:r w:rsidRPr="009A0DAE">
        <w:rPr>
          <w:rFonts w:ascii="標楷體" w:eastAsia="標楷體" w:hint="eastAsia"/>
          <w:sz w:val="28"/>
          <w:szCs w:val="28"/>
        </w:rPr>
        <w:t>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1A478D" w:rsidRPr="00AC4DCC">
        <w:rPr>
          <w:rFonts w:ascii="標楷體" w:eastAsia="標楷體" w:hAnsi="標楷體" w:cs="標楷體" w:hint="eastAsia"/>
          <w:color w:val="FF0000"/>
        </w:rPr>
        <w:t>▇</w:t>
      </w:r>
      <w:r w:rsidRPr="009A0DAE">
        <w:rPr>
          <w:rFonts w:ascii="標楷體" w:eastAsia="標楷體" w:cs="標楷體" w:hint="eastAsia"/>
          <w:sz w:val="28"/>
          <w:szCs w:val="28"/>
        </w:rPr>
        <w:t>指定之仲</w:t>
      </w:r>
      <w:r w:rsidRPr="009A0DAE">
        <w:rPr>
          <w:rFonts w:ascii="標楷體" w:eastAsia="標楷體" w:cs="標楷體" w:hint="eastAsia"/>
          <w:sz w:val="28"/>
          <w:szCs w:val="28"/>
        </w:rPr>
        <w:lastRenderedPageBreak/>
        <w:t>裁機構（由機關於招標時勾選；未勾選者，為指定之仲裁機構）為之選定。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1A478D" w:rsidRPr="00AC4DCC">
        <w:rPr>
          <w:rFonts w:ascii="標楷體" w:eastAsia="標楷體" w:hAnsi="標楷體" w:cs="標楷體" w:hint="eastAsia"/>
          <w:color w:val="FF0000"/>
        </w:rPr>
        <w:t>▇</w:t>
      </w:r>
      <w:r w:rsidRPr="009A0DAE">
        <w:rPr>
          <w:rFonts w:ascii="標楷體" w:eastAsia="標楷體" w:cs="標楷體" w:hint="eastAsia"/>
          <w:sz w:val="28"/>
          <w:szCs w:val="28"/>
        </w:rPr>
        <w:t>機關所在地；□本工程所在地；□其他：＿＿＿＿＿＿為仲裁地（由機關於招標時載明；未載明者，為機關所在地）。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1A478D" w:rsidRPr="00AC4DCC">
        <w:rPr>
          <w:rFonts w:ascii="標楷體" w:eastAsia="標楷體" w:hAnsi="標楷體" w:cs="標楷體" w:hint="eastAsia"/>
          <w:color w:val="FF0000"/>
        </w:rPr>
        <w:t>▇</w:t>
      </w:r>
      <w:r w:rsidRPr="009A0DAE">
        <w:rPr>
          <w:rFonts w:ascii="標楷體" w:eastAsia="標楷體" w:cs="標楷體" w:hint="eastAsia"/>
          <w:sz w:val="28"/>
          <w:szCs w:val="28"/>
        </w:rPr>
        <w:t>國語及中文正體字；□其他語文：＿＿＿＿＿＿。</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7.機關□同意；□不同意（由機關於招標時勾選；未勾選者，為不同意）仲裁庭適用衡平原則為判斷。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w:t>
      </w:r>
      <w:r w:rsidR="00EA6128">
        <w:rPr>
          <w:rFonts w:ascii="標楷體" w:eastAsia="標楷體" w:cs="標楷體" w:hint="eastAsia"/>
          <w:sz w:val="28"/>
          <w:szCs w:val="28"/>
        </w:rPr>
        <w:t>（</w:t>
      </w:r>
      <w:r w:rsidRPr="009A0DAE">
        <w:rPr>
          <w:rFonts w:ascii="標楷體" w:eastAsia="標楷體" w:cs="標楷體" w:hint="eastAsia"/>
          <w:sz w:val="28"/>
          <w:szCs w:val="28"/>
        </w:rPr>
        <w:t>含本數</w:t>
      </w:r>
      <w:r w:rsidR="00EA6128">
        <w:rPr>
          <w:rFonts w:ascii="標楷體" w:eastAsia="標楷體" w:cs="標楷體" w:hint="eastAsia"/>
          <w:sz w:val="28"/>
          <w:szCs w:val="28"/>
        </w:rPr>
        <w:t>）</w:t>
      </w:r>
      <w:r w:rsidRPr="009A0DAE">
        <w:rPr>
          <w:rFonts w:ascii="標楷體" w:eastAsia="標楷體" w:cs="標楷體" w:hint="eastAsia"/>
          <w:sz w:val="28"/>
          <w:szCs w:val="28"/>
        </w:rPr>
        <w:t>之名單，交予對方。</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(2)當事人之一方應於收受他方提出名單之次日起10日內，自該名單內選出1位作為委員。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(3)當事人之一方未依(1)提出名單者，為無法合意成立爭議處理小組。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(1)二位委員經選定之次日起10日內，由雙方或雙方選定之委員自前目(1)名單中共推1人作為召集委員。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6.爭議處理小組委員應迴避之事由，參照採購申訴審議委員會組織準則</w:t>
      </w:r>
      <w:r w:rsidRPr="009A0DAE">
        <w:rPr>
          <w:rFonts w:ascii="標楷體" w:eastAsia="標楷體" w:cs="標楷體" w:hint="eastAsia"/>
          <w:sz w:val="28"/>
          <w:szCs w:val="28"/>
        </w:rPr>
        <w:lastRenderedPageBreak/>
        <w:t>第13條規定。委員因迴避或其他事由出缺者，依第2目、第3目辦理。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rsidR="001A478D" w:rsidRDefault="00767A16" w:rsidP="003349AC">
      <w:pPr>
        <w:spacing w:line="240" w:lineRule="atLeast"/>
        <w:ind w:left="840" w:hanging="556"/>
        <w:jc w:val="both"/>
        <w:rPr>
          <w:rFonts w:ascii="標楷體" w:eastAsia="標楷體" w:hAnsi="標楷體"/>
          <w:color w:val="FF0000"/>
          <w:sz w:val="28"/>
          <w:szCs w:val="20"/>
          <w:u w:val="single"/>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r w:rsidR="001A478D" w:rsidRPr="001A478D">
        <w:rPr>
          <w:rFonts w:ascii="標楷體" w:eastAsia="標楷體" w:hAnsi="標楷體" w:hint="eastAsia"/>
          <w:color w:val="FF0000"/>
          <w:sz w:val="28"/>
          <w:szCs w:val="20"/>
          <w:u w:val="single"/>
        </w:rPr>
        <w:t>行政院公共工程委員會採購申訴審議委員會</w:t>
      </w:r>
    </w:p>
    <w:p w:rsidR="001A478D" w:rsidRDefault="001A478D" w:rsidP="003349AC">
      <w:pPr>
        <w:spacing w:line="240" w:lineRule="atLeast"/>
        <w:ind w:left="840" w:hanging="556"/>
        <w:jc w:val="both"/>
        <w:rPr>
          <w:rFonts w:ascii="標楷體" w:eastAsia="標楷體" w:hAnsi="標楷體"/>
          <w:color w:val="FF0000"/>
          <w:sz w:val="28"/>
          <w:szCs w:val="20"/>
          <w:u w:val="single"/>
        </w:rPr>
      </w:pPr>
      <w:r>
        <w:rPr>
          <w:rFonts w:ascii="標楷體" w:eastAsia="標楷體" w:cs="標楷體" w:hint="eastAsia"/>
          <w:sz w:val="28"/>
          <w:szCs w:val="28"/>
        </w:rPr>
        <w:t xml:space="preserve">    </w:t>
      </w:r>
      <w:r w:rsidR="00E518AE" w:rsidRPr="009A0DAE">
        <w:rPr>
          <w:rFonts w:ascii="標楷體" w:eastAsia="標楷體" w:cs="標楷體" w:hint="eastAsia"/>
          <w:sz w:val="28"/>
          <w:szCs w:val="28"/>
        </w:rPr>
        <w:t>地址：</w:t>
      </w:r>
      <w:r w:rsidRPr="001A478D">
        <w:rPr>
          <w:rFonts w:ascii="標楷體" w:eastAsia="標楷體" w:hAnsi="標楷體" w:hint="eastAsia"/>
          <w:color w:val="FF0000"/>
          <w:sz w:val="28"/>
          <w:szCs w:val="20"/>
          <w:u w:val="single"/>
        </w:rPr>
        <w:t>臺北市信義區松仁路三號九樓</w:t>
      </w:r>
    </w:p>
    <w:p w:rsidR="00E518AE" w:rsidRPr="009A0DAE" w:rsidRDefault="001A478D" w:rsidP="003349AC">
      <w:pPr>
        <w:spacing w:line="240" w:lineRule="atLeast"/>
        <w:ind w:left="840" w:hanging="556"/>
        <w:jc w:val="both"/>
        <w:rPr>
          <w:rFonts w:ascii="標楷體" w:eastAsia="標楷體"/>
          <w:sz w:val="28"/>
          <w:szCs w:val="28"/>
        </w:rPr>
      </w:pPr>
      <w:r>
        <w:rPr>
          <w:rFonts w:ascii="標楷體" w:eastAsia="標楷體" w:cs="標楷體" w:hint="eastAsia"/>
          <w:sz w:val="28"/>
          <w:szCs w:val="28"/>
        </w:rPr>
        <w:t xml:space="preserve">    </w:t>
      </w:r>
      <w:r w:rsidR="00E518AE" w:rsidRPr="009A0DAE">
        <w:rPr>
          <w:rFonts w:ascii="標楷體" w:eastAsia="標楷體" w:cs="標楷體" w:hint="eastAsia"/>
          <w:sz w:val="28"/>
          <w:szCs w:val="28"/>
        </w:rPr>
        <w:t>電話：</w:t>
      </w:r>
      <w:r w:rsidRPr="001A478D">
        <w:rPr>
          <w:rFonts w:ascii="Arial" w:eastAsia="標楷體" w:hAnsi="Arial" w:cs="Arial" w:hint="eastAsia"/>
          <w:color w:val="FF0000"/>
          <w:sz w:val="28"/>
          <w:szCs w:val="20"/>
          <w:u w:val="single"/>
        </w:rPr>
        <w:t>02-87897530</w:t>
      </w:r>
      <w:r w:rsidRPr="001A478D">
        <w:rPr>
          <w:rFonts w:ascii="Arial" w:eastAsia="標楷體" w:hAnsi="Arial" w:cs="Arial" w:hint="eastAsia"/>
          <w:color w:val="FF0000"/>
          <w:sz w:val="28"/>
          <w:szCs w:val="20"/>
          <w:u w:val="single"/>
        </w:rPr>
        <w:t>、</w:t>
      </w:r>
      <w:r w:rsidRPr="001A478D">
        <w:rPr>
          <w:rFonts w:ascii="Arial" w:eastAsia="標楷體" w:hAnsi="Arial" w:cs="Arial" w:hint="eastAsia"/>
          <w:color w:val="FF0000"/>
          <w:sz w:val="28"/>
          <w:szCs w:val="20"/>
          <w:u w:val="single"/>
        </w:rPr>
        <w:t>02-87897523</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w:t>
      </w:r>
      <w:r w:rsidR="00DD3378" w:rsidRPr="00DD3378">
        <w:rPr>
          <w:rFonts w:ascii="標楷體" w:eastAsia="標楷體" w:cs="標楷體" w:hint="eastAsia"/>
          <w:sz w:val="28"/>
          <w:szCs w:val="28"/>
        </w:rPr>
        <w:lastRenderedPageBreak/>
        <w:t>「公共工程施工階段契約約定權責分工表」辦理（由機關依案件性質檢附，並訂明各項目之完成期限、懲罰標準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E518AE" w:rsidRPr="009A0DAE" w:rsidRDefault="009F7EA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rsidR="00E75EA7" w:rsidRDefault="006426E5" w:rsidP="007B4726">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□20公尺以下高處作業，宜使用於工作台即可操作之高空工作車或搭設施工架等方式作業，不得以移動式起重機加裝搭乘設備搭載人員作業。</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lastRenderedPageBreak/>
        <w:t>□移動式起重機應具備1機3證（移動式起重機檢查合格證、操作人員及從事吊掛作業人員之安衛訓練結業證書），除操作人員外，應至少隨車指派起重吊掛作業人員1人（可兼任指揮人員）。</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□施工架斜籬搭設、直井或人孔局限空間作業、吊裝台吊運等特殊高處作業，應一併使用背負式安全帶及捲揚式防墜器。</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□開挖深度超過1.5公尺者，均應設置擋土支撐或開挖緩坡；但地質特殊，提出替代方案經監造單位/工程司、機關同意者，得依替代方案施作。</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w:t>
      </w:r>
      <w:r w:rsidRPr="009A0DAE">
        <w:rPr>
          <w:rFonts w:ascii="標楷體" w:eastAsia="標楷體" w:hint="eastAsia"/>
          <w:sz w:val="28"/>
          <w:szCs w:val="28"/>
        </w:rPr>
        <w:lastRenderedPageBreak/>
        <w:t>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專職安全衛生人員違反第6.3.5點不得兼職約定者，每日處以廠商懲罰性違約金新臺幣______元（由機關於招標時載明；未載明者，為新臺幣2,500元）。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75EA7" w:rsidRDefault="007638D0" w:rsidP="007B4726">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w:t>
      </w:r>
      <w:r w:rsidR="002D359F" w:rsidRPr="002D359F">
        <w:rPr>
          <w:rFonts w:ascii="標楷體" w:eastAsia="標楷體" w:hint="eastAsia"/>
          <w:sz w:val="28"/>
          <w:szCs w:val="28"/>
        </w:rPr>
        <w:t>投保勞工保險、勞工職業災害保險之勞工（應依第2.2點辦理報備）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274061" w:rsidRPr="00ED29FC" w:rsidRDefault="00274061"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ED29FC">
        <w:rPr>
          <w:rFonts w:ascii="標楷體" w:eastAsia="標楷體" w:hint="eastAsia"/>
          <w:sz w:val="28"/>
          <w:szCs w:val="28"/>
        </w:rPr>
        <w:t>涉</w:t>
      </w:r>
      <w:r w:rsidR="00846CA5">
        <w:rPr>
          <w:rFonts w:ascii="標楷體" w:eastAsia="標楷體" w:hint="eastAsia"/>
          <w:sz w:val="28"/>
          <w:szCs w:val="28"/>
        </w:rPr>
        <w:t>關鍵基礎設施(或機關指定之設施)</w:t>
      </w:r>
      <w:r w:rsidRPr="00ED29FC">
        <w:rPr>
          <w:rFonts w:ascii="標楷體" w:eastAsia="標楷體" w:hint="eastAsia"/>
          <w:sz w:val="28"/>
          <w:szCs w:val="28"/>
        </w:rPr>
        <w:t>，未依第2.7點辦理之人員。</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w:t>
      </w:r>
      <w:r w:rsidR="002D359F" w:rsidRPr="002D359F">
        <w:rPr>
          <w:rFonts w:ascii="標楷體" w:eastAsia="標楷體" w:hint="eastAsia"/>
          <w:sz w:val="28"/>
          <w:szCs w:val="28"/>
        </w:rPr>
        <w:t>程開工前，廠商向機關報備工作場所人員名單（含分包廠商員工、第2.7.1點所載之證明），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w:t>
      </w:r>
      <w:r w:rsidR="002D359F" w:rsidRPr="002D359F">
        <w:rPr>
          <w:rFonts w:ascii="標楷體" w:eastAsia="標楷體" w:hint="eastAsia"/>
          <w:sz w:val="28"/>
          <w:szCs w:val="28"/>
        </w:rPr>
        <w:t>查工作場所新進勞工是否提報第2.2點約定之勞工保險、勞工職業災害保險資料及安全衛生教育訓練紀錄</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4211BB" w:rsidRPr="00A4276F"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sz w:val="28"/>
          <w:szCs w:val="28"/>
        </w:rPr>
      </w:pPr>
      <w:r w:rsidRPr="009A0DAE">
        <w:rPr>
          <w:rFonts w:ascii="標楷體" w:eastAsia="標楷體" w:hint="eastAsia"/>
          <w:sz w:val="28"/>
          <w:szCs w:val="28"/>
        </w:rPr>
        <w:t>□</w:t>
      </w:r>
      <w:r w:rsidR="00846CA5" w:rsidRPr="006A4A43">
        <w:rPr>
          <w:rFonts w:ascii="標楷體" w:eastAsia="標楷體" w:hint="eastAsia"/>
          <w:sz w:val="28"/>
          <w:szCs w:val="28"/>
        </w:rPr>
        <w:t>關鍵</w:t>
      </w:r>
      <w:r w:rsidR="00846CA5" w:rsidRPr="00A4276F">
        <w:rPr>
          <w:rFonts w:ascii="標楷體" w:eastAsia="標楷體" w:hAnsi="標楷體" w:hint="eastAsia"/>
          <w:color w:val="000000" w:themeColor="text1"/>
          <w:sz w:val="28"/>
          <w:szCs w:val="28"/>
        </w:rPr>
        <w:t>基礎設施(或機關指定之設施)</w:t>
      </w:r>
      <w:r w:rsidRPr="00A4276F">
        <w:rPr>
          <w:rFonts w:ascii="標楷體" w:eastAsia="標楷體" w:hAnsi="標楷體" w:hint="eastAsia"/>
          <w:color w:val="000000" w:themeColor="text1"/>
          <w:sz w:val="28"/>
          <w:szCs w:val="28"/>
        </w:rPr>
        <w:t>人員管制特別約定：</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lastRenderedPageBreak/>
        <w:t>本採購履約標的涉</w:t>
      </w:r>
      <w:r w:rsidR="00846CA5" w:rsidRPr="00A4276F">
        <w:rPr>
          <w:rFonts w:ascii="標楷體" w:eastAsia="標楷體" w:hAnsi="標楷體" w:hint="eastAsia"/>
          <w:color w:val="000000" w:themeColor="text1"/>
          <w:sz w:val="28"/>
          <w:szCs w:val="28"/>
        </w:rPr>
        <w:t>關鍵基礎設施(或機關指定之設施)</w:t>
      </w:r>
      <w:r w:rsidRPr="00A4276F">
        <w:rPr>
          <w:rFonts w:ascii="標楷體" w:eastAsia="標楷體" w:hAnsi="標楷體" w:hint="eastAsia"/>
          <w:color w:val="000000" w:themeColor="text1"/>
          <w:sz w:val="28"/>
          <w:szCs w:val="28"/>
        </w:rPr>
        <w:t>，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或預拌混凝土車司機及其隨車人員）得免提送上開證明文件，但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契約施工期間，廠商應隨時清除工地內暨工地週邊道路一切廢料、垃圾、非必要或檢驗不合格之材料、鷹架、工具及其他設備，以確保工地安全及工作地區環境之整潔，其所需費用概由廠商負責。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w:t>
      </w:r>
      <w:r w:rsidRPr="009A0DAE">
        <w:rPr>
          <w:rFonts w:ascii="標楷體" w:eastAsia="標楷體" w:hint="eastAsia"/>
          <w:sz w:val="28"/>
          <w:szCs w:val="28"/>
        </w:rPr>
        <w:lastRenderedPageBreak/>
        <w:t>＿人；或□前開種類技術士共＿人。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工地主任違反第9條第3款約定者，每日處以廠商懲罰性違約金新臺幣______元（由機關於招標時載明；未載明者，為新臺幣2,500元）。</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□混凝土圓柱試體抗壓強度試驗。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□混凝土鑽心試體抗壓強度試驗。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其他須辦理檢（試）驗之項目為：＿＿＿＿＿＿＿＿＿＿（機關依工程規模及性質擇需要者於招標時載明）。</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w:t>
      </w:r>
      <w:r w:rsidR="00C44FD2" w:rsidRPr="009A0DAE">
        <w:rPr>
          <w:rFonts w:ascii="標楷體" w:eastAsia="標楷體" w:hint="eastAsia"/>
          <w:sz w:val="28"/>
          <w:szCs w:val="28"/>
        </w:rPr>
        <w:lastRenderedPageBreak/>
        <w:t>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F27980">
        <w:rPr>
          <w:rFonts w:ascii="標楷體" w:eastAsia="標楷體" w:hint="eastAsia"/>
          <w:sz w:val="28"/>
          <w:szCs w:val="28"/>
        </w:rPr>
        <w:t>1千萬元以上未達5千萬元之工程，整體品質計畫之內</w:t>
      </w:r>
      <w:r w:rsidR="00F27980" w:rsidRPr="00F27980">
        <w:rPr>
          <w:rFonts w:ascii="標楷體" w:eastAsia="標楷體" w:hint="eastAsia"/>
          <w:sz w:val="28"/>
          <w:szCs w:val="28"/>
        </w:rPr>
        <w:lastRenderedPageBreak/>
        <w:t>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機關未於3.1.1載明分項工程項目者，無需提報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數應有＿人（新臺幣2千萬元以上，未達2億元之工程，至少1人。2億元以上之工程，至少2人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w:t>
      </w:r>
      <w:r w:rsidRPr="009A0DAE">
        <w:rPr>
          <w:rFonts w:ascii="標楷體" w:eastAsia="標楷體" w:hint="eastAsia"/>
          <w:sz w:val="28"/>
          <w:szCs w:val="28"/>
        </w:rPr>
        <w:lastRenderedPageBreak/>
        <w:t>書）之設置約定如下：（由機關視個案特性於招標時載明，並依設置情形編列相關費用；未載明者無）</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lastRenderedPageBreak/>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Pr="009A0DAE">
        <w:rPr>
          <w:rFonts w:ascii="標楷體" w:eastAsia="標楷體" w:hint="eastAsia"/>
          <w:sz w:val="28"/>
          <w:szCs w:val="28"/>
        </w:rPr>
        <w:t>或專任工程人員以外技師或建築師違反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點約定者，每日處以廠商懲罰性違約金新臺幣＿＿元</w:t>
      </w:r>
      <w:r w:rsidR="002F620F" w:rsidRPr="009A0DAE">
        <w:rPr>
          <w:rFonts w:ascii="標楷體" w:eastAsia="標楷體" w:hint="eastAsia"/>
          <w:sz w:val="28"/>
          <w:szCs w:val="28"/>
        </w:rPr>
        <w:t>（由機關於招標時載明；未載明者，為新臺幣2,500元）。</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FB131F">
      <w:headerReference w:type="default" r:id="rId8"/>
      <w:footerReference w:type="default" r:id="rId9"/>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F1" w:rsidRDefault="000A13F1">
      <w:r>
        <w:separator/>
      </w:r>
    </w:p>
  </w:endnote>
  <w:endnote w:type="continuationSeparator" w:id="0">
    <w:p w:rsidR="000A13F1" w:rsidRDefault="000A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panose1 w:val="02010609000101010101"/>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panose1 w:val="03000509000000000000"/>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FC" w:rsidRDefault="002F6AFC">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A07ACE">
      <w:rPr>
        <w:rStyle w:val="a9"/>
        <w:rFonts w:eastAsia="標楷體"/>
        <w:noProof/>
      </w:rPr>
      <w:t>59</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A07ACE">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F1" w:rsidRDefault="000A13F1">
      <w:r>
        <w:separator/>
      </w:r>
    </w:p>
  </w:footnote>
  <w:footnote w:type="continuationSeparator" w:id="0">
    <w:p w:rsidR="000A13F1" w:rsidRDefault="000A13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FC" w:rsidRPr="00073109" w:rsidRDefault="002F6AFC" w:rsidP="00073109">
    <w:pPr>
      <w:pStyle w:val="aa"/>
      <w:jc w:val="right"/>
      <w:rPr>
        <w:color w:val="999999"/>
      </w:rPr>
    </w:pPr>
    <w:r w:rsidRPr="00073109">
      <w:rPr>
        <w:rFonts w:ascii="標楷體" w:eastAsia="標楷體" w:hAnsi="標楷體" w:hint="eastAsia"/>
        <w:color w:val="999999"/>
      </w:rPr>
      <w:t>工程採購契約範本</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5"/>
  </w:num>
  <w:num w:numId="7">
    <w:abstractNumId w:val="18"/>
  </w:num>
  <w:num w:numId="8">
    <w:abstractNumId w:val="2"/>
  </w:num>
  <w:num w:numId="9">
    <w:abstractNumId w:val="3"/>
  </w:num>
  <w:num w:numId="10">
    <w:abstractNumId w:val="9"/>
  </w:num>
  <w:num w:numId="11">
    <w:abstractNumId w:val="17"/>
  </w:num>
  <w:num w:numId="12">
    <w:abstractNumId w:val="8"/>
  </w:num>
  <w:num w:numId="13">
    <w:abstractNumId w:val="13"/>
  </w:num>
  <w:num w:numId="14">
    <w:abstractNumId w:val="16"/>
  </w:num>
  <w:num w:numId="15">
    <w:abstractNumId w:val="5"/>
  </w:num>
  <w:num w:numId="16">
    <w:abstractNumId w:val="4"/>
  </w:num>
  <w:num w:numId="17">
    <w:abstractNumId w:val="10"/>
  </w:num>
  <w:num w:numId="18">
    <w:abstractNumId w:val="19"/>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5014B"/>
    <w:rsid w:val="000038E8"/>
    <w:rsid w:val="00004282"/>
    <w:rsid w:val="00013606"/>
    <w:rsid w:val="00016E6F"/>
    <w:rsid w:val="00023406"/>
    <w:rsid w:val="00027EE3"/>
    <w:rsid w:val="00033E1A"/>
    <w:rsid w:val="000355AB"/>
    <w:rsid w:val="0004473F"/>
    <w:rsid w:val="00046547"/>
    <w:rsid w:val="00046E30"/>
    <w:rsid w:val="00050000"/>
    <w:rsid w:val="000558AA"/>
    <w:rsid w:val="00055E26"/>
    <w:rsid w:val="00055FCA"/>
    <w:rsid w:val="00056AE3"/>
    <w:rsid w:val="00056DA3"/>
    <w:rsid w:val="00057501"/>
    <w:rsid w:val="00062827"/>
    <w:rsid w:val="00063400"/>
    <w:rsid w:val="0007092C"/>
    <w:rsid w:val="000721EB"/>
    <w:rsid w:val="00073109"/>
    <w:rsid w:val="00074D6F"/>
    <w:rsid w:val="00080CB3"/>
    <w:rsid w:val="000853E6"/>
    <w:rsid w:val="00096CD4"/>
    <w:rsid w:val="0009710A"/>
    <w:rsid w:val="000A13F1"/>
    <w:rsid w:val="000A2278"/>
    <w:rsid w:val="000A28C4"/>
    <w:rsid w:val="000A620D"/>
    <w:rsid w:val="000A6F8F"/>
    <w:rsid w:val="000A769D"/>
    <w:rsid w:val="000B098B"/>
    <w:rsid w:val="000B1463"/>
    <w:rsid w:val="000B2229"/>
    <w:rsid w:val="000B256B"/>
    <w:rsid w:val="000B3D71"/>
    <w:rsid w:val="000B4432"/>
    <w:rsid w:val="000D1E5B"/>
    <w:rsid w:val="000D2C3C"/>
    <w:rsid w:val="000D413E"/>
    <w:rsid w:val="000D56E8"/>
    <w:rsid w:val="000E158F"/>
    <w:rsid w:val="000E19B3"/>
    <w:rsid w:val="000E3EA0"/>
    <w:rsid w:val="000E643F"/>
    <w:rsid w:val="000F18D2"/>
    <w:rsid w:val="00100637"/>
    <w:rsid w:val="00100C47"/>
    <w:rsid w:val="0010302A"/>
    <w:rsid w:val="001104E6"/>
    <w:rsid w:val="00116A4A"/>
    <w:rsid w:val="00120D14"/>
    <w:rsid w:val="001217F0"/>
    <w:rsid w:val="00125016"/>
    <w:rsid w:val="00131076"/>
    <w:rsid w:val="001333B1"/>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78D"/>
    <w:rsid w:val="001A4820"/>
    <w:rsid w:val="001B1675"/>
    <w:rsid w:val="001B56BE"/>
    <w:rsid w:val="001B6AC6"/>
    <w:rsid w:val="001C34DA"/>
    <w:rsid w:val="001C605A"/>
    <w:rsid w:val="001D07D3"/>
    <w:rsid w:val="001D092D"/>
    <w:rsid w:val="001D37F6"/>
    <w:rsid w:val="001D531B"/>
    <w:rsid w:val="001E303B"/>
    <w:rsid w:val="001E73CA"/>
    <w:rsid w:val="001E7C20"/>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31D4F"/>
    <w:rsid w:val="0023522C"/>
    <w:rsid w:val="00235311"/>
    <w:rsid w:val="00237545"/>
    <w:rsid w:val="002417C7"/>
    <w:rsid w:val="002425C7"/>
    <w:rsid w:val="00245A90"/>
    <w:rsid w:val="00246EBD"/>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FBC"/>
    <w:rsid w:val="002B3FF2"/>
    <w:rsid w:val="002B4DB9"/>
    <w:rsid w:val="002B56EB"/>
    <w:rsid w:val="002B7457"/>
    <w:rsid w:val="002C0899"/>
    <w:rsid w:val="002C1DA5"/>
    <w:rsid w:val="002C1F2E"/>
    <w:rsid w:val="002C2891"/>
    <w:rsid w:val="002C59D5"/>
    <w:rsid w:val="002D03C1"/>
    <w:rsid w:val="002D359F"/>
    <w:rsid w:val="002D4F06"/>
    <w:rsid w:val="002D5B52"/>
    <w:rsid w:val="002E6A10"/>
    <w:rsid w:val="002F35F5"/>
    <w:rsid w:val="002F620F"/>
    <w:rsid w:val="002F6AFC"/>
    <w:rsid w:val="0030144A"/>
    <w:rsid w:val="0030216B"/>
    <w:rsid w:val="00302882"/>
    <w:rsid w:val="0030398F"/>
    <w:rsid w:val="0031435A"/>
    <w:rsid w:val="003155CD"/>
    <w:rsid w:val="00316BD6"/>
    <w:rsid w:val="00316DBD"/>
    <w:rsid w:val="00317381"/>
    <w:rsid w:val="00317434"/>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5305"/>
    <w:rsid w:val="00365648"/>
    <w:rsid w:val="0037063B"/>
    <w:rsid w:val="0037165D"/>
    <w:rsid w:val="00375333"/>
    <w:rsid w:val="0038094A"/>
    <w:rsid w:val="003821F6"/>
    <w:rsid w:val="00384898"/>
    <w:rsid w:val="00396505"/>
    <w:rsid w:val="00396D8E"/>
    <w:rsid w:val="00397088"/>
    <w:rsid w:val="003A1D79"/>
    <w:rsid w:val="003A37E3"/>
    <w:rsid w:val="003A5C89"/>
    <w:rsid w:val="003A7B11"/>
    <w:rsid w:val="003B17A2"/>
    <w:rsid w:val="003B30F1"/>
    <w:rsid w:val="003B39C6"/>
    <w:rsid w:val="003B5229"/>
    <w:rsid w:val="003B7C16"/>
    <w:rsid w:val="003C0C84"/>
    <w:rsid w:val="003C67B8"/>
    <w:rsid w:val="003C7B7F"/>
    <w:rsid w:val="003D1C79"/>
    <w:rsid w:val="003D2041"/>
    <w:rsid w:val="003D2BB2"/>
    <w:rsid w:val="003D6C5D"/>
    <w:rsid w:val="003D6CB3"/>
    <w:rsid w:val="003D7E32"/>
    <w:rsid w:val="003E0E67"/>
    <w:rsid w:val="003E26EA"/>
    <w:rsid w:val="003E533C"/>
    <w:rsid w:val="003E5685"/>
    <w:rsid w:val="003E5DB4"/>
    <w:rsid w:val="003F19E0"/>
    <w:rsid w:val="003F33E0"/>
    <w:rsid w:val="003F3D2A"/>
    <w:rsid w:val="003F450F"/>
    <w:rsid w:val="003F65AE"/>
    <w:rsid w:val="00400552"/>
    <w:rsid w:val="004006F0"/>
    <w:rsid w:val="00403BC0"/>
    <w:rsid w:val="0040792B"/>
    <w:rsid w:val="004100B7"/>
    <w:rsid w:val="00416D74"/>
    <w:rsid w:val="004211BB"/>
    <w:rsid w:val="00421D1A"/>
    <w:rsid w:val="00430A51"/>
    <w:rsid w:val="00432727"/>
    <w:rsid w:val="004338C1"/>
    <w:rsid w:val="004434C7"/>
    <w:rsid w:val="0044386D"/>
    <w:rsid w:val="00445964"/>
    <w:rsid w:val="004477C6"/>
    <w:rsid w:val="00455B64"/>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31B1"/>
    <w:rsid w:val="004A4197"/>
    <w:rsid w:val="004A7173"/>
    <w:rsid w:val="004A74CC"/>
    <w:rsid w:val="004A755F"/>
    <w:rsid w:val="004B0C3F"/>
    <w:rsid w:val="004B2682"/>
    <w:rsid w:val="004B2D06"/>
    <w:rsid w:val="004B3697"/>
    <w:rsid w:val="004B5BEF"/>
    <w:rsid w:val="004B5CDE"/>
    <w:rsid w:val="004B639C"/>
    <w:rsid w:val="004B7912"/>
    <w:rsid w:val="004C0458"/>
    <w:rsid w:val="004C10D7"/>
    <w:rsid w:val="004C2180"/>
    <w:rsid w:val="004C7D8C"/>
    <w:rsid w:val="004D2B7B"/>
    <w:rsid w:val="004D5434"/>
    <w:rsid w:val="004E15C2"/>
    <w:rsid w:val="004E41D8"/>
    <w:rsid w:val="004E550C"/>
    <w:rsid w:val="004F2415"/>
    <w:rsid w:val="004F5635"/>
    <w:rsid w:val="004F717E"/>
    <w:rsid w:val="004F777E"/>
    <w:rsid w:val="00501FED"/>
    <w:rsid w:val="005020DA"/>
    <w:rsid w:val="00502AA5"/>
    <w:rsid w:val="00503131"/>
    <w:rsid w:val="005036E0"/>
    <w:rsid w:val="00513A3B"/>
    <w:rsid w:val="00513AA2"/>
    <w:rsid w:val="0052025B"/>
    <w:rsid w:val="005316C2"/>
    <w:rsid w:val="00531C82"/>
    <w:rsid w:val="00534FEA"/>
    <w:rsid w:val="0053585A"/>
    <w:rsid w:val="005359B4"/>
    <w:rsid w:val="00536F8C"/>
    <w:rsid w:val="005508D5"/>
    <w:rsid w:val="00551B46"/>
    <w:rsid w:val="00552596"/>
    <w:rsid w:val="00554581"/>
    <w:rsid w:val="00557A88"/>
    <w:rsid w:val="005601C6"/>
    <w:rsid w:val="005613B4"/>
    <w:rsid w:val="00561ED2"/>
    <w:rsid w:val="00566AA1"/>
    <w:rsid w:val="0057207B"/>
    <w:rsid w:val="0057227E"/>
    <w:rsid w:val="00582D81"/>
    <w:rsid w:val="005857BC"/>
    <w:rsid w:val="00586C57"/>
    <w:rsid w:val="00591A46"/>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6F8E"/>
    <w:rsid w:val="005E7096"/>
    <w:rsid w:val="005F6B8A"/>
    <w:rsid w:val="0061018E"/>
    <w:rsid w:val="006103AB"/>
    <w:rsid w:val="00615E3E"/>
    <w:rsid w:val="006170EC"/>
    <w:rsid w:val="00617DC5"/>
    <w:rsid w:val="00621707"/>
    <w:rsid w:val="00622AF6"/>
    <w:rsid w:val="00623FCD"/>
    <w:rsid w:val="00625D2B"/>
    <w:rsid w:val="00631ACA"/>
    <w:rsid w:val="006426E5"/>
    <w:rsid w:val="0065037E"/>
    <w:rsid w:val="00652430"/>
    <w:rsid w:val="0065599B"/>
    <w:rsid w:val="00656A3E"/>
    <w:rsid w:val="00662D21"/>
    <w:rsid w:val="006633AF"/>
    <w:rsid w:val="00664899"/>
    <w:rsid w:val="00667FE7"/>
    <w:rsid w:val="00674258"/>
    <w:rsid w:val="00694B90"/>
    <w:rsid w:val="00695361"/>
    <w:rsid w:val="00695AD5"/>
    <w:rsid w:val="00695D7A"/>
    <w:rsid w:val="006A2C8C"/>
    <w:rsid w:val="006A3329"/>
    <w:rsid w:val="006A3795"/>
    <w:rsid w:val="006A4A43"/>
    <w:rsid w:val="006A6805"/>
    <w:rsid w:val="006A73CD"/>
    <w:rsid w:val="006B0CCA"/>
    <w:rsid w:val="006B29EF"/>
    <w:rsid w:val="006B31D3"/>
    <w:rsid w:val="006C1A1F"/>
    <w:rsid w:val="006C2161"/>
    <w:rsid w:val="006D0E93"/>
    <w:rsid w:val="006D4A3C"/>
    <w:rsid w:val="006D5380"/>
    <w:rsid w:val="006E3794"/>
    <w:rsid w:val="006E4887"/>
    <w:rsid w:val="006E6408"/>
    <w:rsid w:val="006E6A2A"/>
    <w:rsid w:val="006E6BEA"/>
    <w:rsid w:val="006E6DBD"/>
    <w:rsid w:val="006E6FCE"/>
    <w:rsid w:val="006F1F23"/>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A02E5"/>
    <w:rsid w:val="007A03D9"/>
    <w:rsid w:val="007A417B"/>
    <w:rsid w:val="007B15B4"/>
    <w:rsid w:val="007B1B5E"/>
    <w:rsid w:val="007B4726"/>
    <w:rsid w:val="007B51F6"/>
    <w:rsid w:val="007B7999"/>
    <w:rsid w:val="007C2D82"/>
    <w:rsid w:val="007C6F3E"/>
    <w:rsid w:val="007D01DB"/>
    <w:rsid w:val="007D2BAD"/>
    <w:rsid w:val="007D2CEE"/>
    <w:rsid w:val="007D3031"/>
    <w:rsid w:val="007D3490"/>
    <w:rsid w:val="007D5AB1"/>
    <w:rsid w:val="007E2E71"/>
    <w:rsid w:val="007E6BEA"/>
    <w:rsid w:val="007E7CD1"/>
    <w:rsid w:val="007F077F"/>
    <w:rsid w:val="007F2AB6"/>
    <w:rsid w:val="007F4A7E"/>
    <w:rsid w:val="007F5732"/>
    <w:rsid w:val="008040F9"/>
    <w:rsid w:val="00816FB1"/>
    <w:rsid w:val="00822C2F"/>
    <w:rsid w:val="008240E4"/>
    <w:rsid w:val="00835415"/>
    <w:rsid w:val="00840E01"/>
    <w:rsid w:val="0084501A"/>
    <w:rsid w:val="00846CA5"/>
    <w:rsid w:val="0084733D"/>
    <w:rsid w:val="00851AE8"/>
    <w:rsid w:val="00856D12"/>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C31E7"/>
    <w:rsid w:val="008C5C7A"/>
    <w:rsid w:val="008C5ED9"/>
    <w:rsid w:val="008D4515"/>
    <w:rsid w:val="008E2E13"/>
    <w:rsid w:val="008F16D0"/>
    <w:rsid w:val="008F3554"/>
    <w:rsid w:val="008F611C"/>
    <w:rsid w:val="008F7679"/>
    <w:rsid w:val="00910396"/>
    <w:rsid w:val="00913697"/>
    <w:rsid w:val="00916245"/>
    <w:rsid w:val="00917610"/>
    <w:rsid w:val="009216FE"/>
    <w:rsid w:val="009267F0"/>
    <w:rsid w:val="009279BB"/>
    <w:rsid w:val="0093115B"/>
    <w:rsid w:val="00931885"/>
    <w:rsid w:val="009336FE"/>
    <w:rsid w:val="00936492"/>
    <w:rsid w:val="00936D1C"/>
    <w:rsid w:val="00940464"/>
    <w:rsid w:val="00941EA1"/>
    <w:rsid w:val="00943B1E"/>
    <w:rsid w:val="00945198"/>
    <w:rsid w:val="00952443"/>
    <w:rsid w:val="00954607"/>
    <w:rsid w:val="00955C14"/>
    <w:rsid w:val="00967980"/>
    <w:rsid w:val="009679FD"/>
    <w:rsid w:val="00972826"/>
    <w:rsid w:val="0097471B"/>
    <w:rsid w:val="00977773"/>
    <w:rsid w:val="0098105F"/>
    <w:rsid w:val="009852B9"/>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559C"/>
    <w:rsid w:val="009E7284"/>
    <w:rsid w:val="009F0F7C"/>
    <w:rsid w:val="009F14EC"/>
    <w:rsid w:val="009F3DCF"/>
    <w:rsid w:val="009F7EA5"/>
    <w:rsid w:val="00A023AB"/>
    <w:rsid w:val="00A02908"/>
    <w:rsid w:val="00A02FA8"/>
    <w:rsid w:val="00A034A2"/>
    <w:rsid w:val="00A03903"/>
    <w:rsid w:val="00A05E47"/>
    <w:rsid w:val="00A07ACE"/>
    <w:rsid w:val="00A12869"/>
    <w:rsid w:val="00A13C48"/>
    <w:rsid w:val="00A141EF"/>
    <w:rsid w:val="00A15452"/>
    <w:rsid w:val="00A217A1"/>
    <w:rsid w:val="00A362B5"/>
    <w:rsid w:val="00A40B32"/>
    <w:rsid w:val="00A4276F"/>
    <w:rsid w:val="00A42866"/>
    <w:rsid w:val="00A4326F"/>
    <w:rsid w:val="00A46844"/>
    <w:rsid w:val="00A53E12"/>
    <w:rsid w:val="00A543FA"/>
    <w:rsid w:val="00A60748"/>
    <w:rsid w:val="00A63357"/>
    <w:rsid w:val="00A63C7E"/>
    <w:rsid w:val="00A66912"/>
    <w:rsid w:val="00A72B11"/>
    <w:rsid w:val="00A74764"/>
    <w:rsid w:val="00A7520C"/>
    <w:rsid w:val="00A75C62"/>
    <w:rsid w:val="00A760D2"/>
    <w:rsid w:val="00A824E5"/>
    <w:rsid w:val="00A8540C"/>
    <w:rsid w:val="00A90805"/>
    <w:rsid w:val="00A94110"/>
    <w:rsid w:val="00A96A7D"/>
    <w:rsid w:val="00AA2BC9"/>
    <w:rsid w:val="00AA2D5B"/>
    <w:rsid w:val="00AA3086"/>
    <w:rsid w:val="00AA3F92"/>
    <w:rsid w:val="00AA4988"/>
    <w:rsid w:val="00AA4EDC"/>
    <w:rsid w:val="00AB3A09"/>
    <w:rsid w:val="00AB57FC"/>
    <w:rsid w:val="00AB600A"/>
    <w:rsid w:val="00AB60AB"/>
    <w:rsid w:val="00AB6275"/>
    <w:rsid w:val="00AB79E6"/>
    <w:rsid w:val="00AC263E"/>
    <w:rsid w:val="00AC4D1C"/>
    <w:rsid w:val="00AC4DC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B01A18"/>
    <w:rsid w:val="00B01E95"/>
    <w:rsid w:val="00B01F0A"/>
    <w:rsid w:val="00B028D8"/>
    <w:rsid w:val="00B03BC4"/>
    <w:rsid w:val="00B04BDE"/>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5749"/>
    <w:rsid w:val="00B922B6"/>
    <w:rsid w:val="00B9422B"/>
    <w:rsid w:val="00B947D4"/>
    <w:rsid w:val="00BA2960"/>
    <w:rsid w:val="00BA3904"/>
    <w:rsid w:val="00BA4828"/>
    <w:rsid w:val="00BA6BDB"/>
    <w:rsid w:val="00BB06DF"/>
    <w:rsid w:val="00BB08A8"/>
    <w:rsid w:val="00BC070C"/>
    <w:rsid w:val="00BC1881"/>
    <w:rsid w:val="00BD78F8"/>
    <w:rsid w:val="00BF13D1"/>
    <w:rsid w:val="00BF2F2C"/>
    <w:rsid w:val="00BF67EC"/>
    <w:rsid w:val="00C10936"/>
    <w:rsid w:val="00C12367"/>
    <w:rsid w:val="00C12A51"/>
    <w:rsid w:val="00C13E00"/>
    <w:rsid w:val="00C151A5"/>
    <w:rsid w:val="00C24C71"/>
    <w:rsid w:val="00C27A9E"/>
    <w:rsid w:val="00C31242"/>
    <w:rsid w:val="00C357F2"/>
    <w:rsid w:val="00C36ED6"/>
    <w:rsid w:val="00C44FD2"/>
    <w:rsid w:val="00C54A20"/>
    <w:rsid w:val="00C567B1"/>
    <w:rsid w:val="00C57EB5"/>
    <w:rsid w:val="00C61FE5"/>
    <w:rsid w:val="00C63992"/>
    <w:rsid w:val="00C70376"/>
    <w:rsid w:val="00C74B99"/>
    <w:rsid w:val="00C7655A"/>
    <w:rsid w:val="00C90691"/>
    <w:rsid w:val="00C90DD8"/>
    <w:rsid w:val="00C94B2F"/>
    <w:rsid w:val="00CA152B"/>
    <w:rsid w:val="00CA413C"/>
    <w:rsid w:val="00CB24FF"/>
    <w:rsid w:val="00CB4FA0"/>
    <w:rsid w:val="00CB5738"/>
    <w:rsid w:val="00CB5F59"/>
    <w:rsid w:val="00CC33F9"/>
    <w:rsid w:val="00CC64ED"/>
    <w:rsid w:val="00CD259D"/>
    <w:rsid w:val="00CD4E39"/>
    <w:rsid w:val="00CE4B96"/>
    <w:rsid w:val="00CF0898"/>
    <w:rsid w:val="00CF17E8"/>
    <w:rsid w:val="00CF5663"/>
    <w:rsid w:val="00CF71AE"/>
    <w:rsid w:val="00D01427"/>
    <w:rsid w:val="00D048E6"/>
    <w:rsid w:val="00D05B00"/>
    <w:rsid w:val="00D123BE"/>
    <w:rsid w:val="00D14B35"/>
    <w:rsid w:val="00D169E1"/>
    <w:rsid w:val="00D212CC"/>
    <w:rsid w:val="00D21E06"/>
    <w:rsid w:val="00D23884"/>
    <w:rsid w:val="00D248E6"/>
    <w:rsid w:val="00D25ABB"/>
    <w:rsid w:val="00D26598"/>
    <w:rsid w:val="00D30187"/>
    <w:rsid w:val="00D370D5"/>
    <w:rsid w:val="00D460DA"/>
    <w:rsid w:val="00D523FD"/>
    <w:rsid w:val="00D52FFD"/>
    <w:rsid w:val="00D53F7B"/>
    <w:rsid w:val="00D54A28"/>
    <w:rsid w:val="00D60871"/>
    <w:rsid w:val="00D608C8"/>
    <w:rsid w:val="00D65AB3"/>
    <w:rsid w:val="00D74D4F"/>
    <w:rsid w:val="00D8369F"/>
    <w:rsid w:val="00D86648"/>
    <w:rsid w:val="00D923F0"/>
    <w:rsid w:val="00D9338C"/>
    <w:rsid w:val="00D945D0"/>
    <w:rsid w:val="00DA0C75"/>
    <w:rsid w:val="00DA3C98"/>
    <w:rsid w:val="00DB68B7"/>
    <w:rsid w:val="00DC1E84"/>
    <w:rsid w:val="00DC27D2"/>
    <w:rsid w:val="00DC2AF0"/>
    <w:rsid w:val="00DC4B68"/>
    <w:rsid w:val="00DD26E4"/>
    <w:rsid w:val="00DD3378"/>
    <w:rsid w:val="00DD4783"/>
    <w:rsid w:val="00DD4A84"/>
    <w:rsid w:val="00DE4E90"/>
    <w:rsid w:val="00DE5155"/>
    <w:rsid w:val="00DE67DF"/>
    <w:rsid w:val="00DE7D08"/>
    <w:rsid w:val="00DF5966"/>
    <w:rsid w:val="00DF6A5B"/>
    <w:rsid w:val="00E01A05"/>
    <w:rsid w:val="00E028CD"/>
    <w:rsid w:val="00E03225"/>
    <w:rsid w:val="00E05CFC"/>
    <w:rsid w:val="00E06B13"/>
    <w:rsid w:val="00E1725E"/>
    <w:rsid w:val="00E223BB"/>
    <w:rsid w:val="00E2782F"/>
    <w:rsid w:val="00E3047A"/>
    <w:rsid w:val="00E3099F"/>
    <w:rsid w:val="00E31202"/>
    <w:rsid w:val="00E33ABE"/>
    <w:rsid w:val="00E41315"/>
    <w:rsid w:val="00E42837"/>
    <w:rsid w:val="00E4485C"/>
    <w:rsid w:val="00E46467"/>
    <w:rsid w:val="00E518AE"/>
    <w:rsid w:val="00E6094D"/>
    <w:rsid w:val="00E62A59"/>
    <w:rsid w:val="00E6454B"/>
    <w:rsid w:val="00E70B88"/>
    <w:rsid w:val="00E71B9B"/>
    <w:rsid w:val="00E72D86"/>
    <w:rsid w:val="00E75EA7"/>
    <w:rsid w:val="00E840C7"/>
    <w:rsid w:val="00E90BE1"/>
    <w:rsid w:val="00E91979"/>
    <w:rsid w:val="00E975C3"/>
    <w:rsid w:val="00EA6128"/>
    <w:rsid w:val="00EA61C3"/>
    <w:rsid w:val="00EA7BAD"/>
    <w:rsid w:val="00EB1760"/>
    <w:rsid w:val="00EB44DC"/>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F0FFF"/>
    <w:rsid w:val="00F0235E"/>
    <w:rsid w:val="00F02934"/>
    <w:rsid w:val="00F05089"/>
    <w:rsid w:val="00F05EFC"/>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270C"/>
    <w:rsid w:val="00F56CC0"/>
    <w:rsid w:val="00F62809"/>
    <w:rsid w:val="00F63826"/>
    <w:rsid w:val="00F64EA0"/>
    <w:rsid w:val="00F64F52"/>
    <w:rsid w:val="00F70A6D"/>
    <w:rsid w:val="00F717D2"/>
    <w:rsid w:val="00F73DAB"/>
    <w:rsid w:val="00F76934"/>
    <w:rsid w:val="00F76D28"/>
    <w:rsid w:val="00F835F5"/>
    <w:rsid w:val="00F84D55"/>
    <w:rsid w:val="00F86ED6"/>
    <w:rsid w:val="00F90B01"/>
    <w:rsid w:val="00F95DD0"/>
    <w:rsid w:val="00FA0ECA"/>
    <w:rsid w:val="00FA14B6"/>
    <w:rsid w:val="00FB0752"/>
    <w:rsid w:val="00FB131F"/>
    <w:rsid w:val="00FB1909"/>
    <w:rsid w:val="00FB7CE2"/>
    <w:rsid w:val="00FB7E24"/>
    <w:rsid w:val="00FC2DB9"/>
    <w:rsid w:val="00FC7E29"/>
    <w:rsid w:val="00FD0B13"/>
    <w:rsid w:val="00FD67A1"/>
    <w:rsid w:val="00FD7441"/>
    <w:rsid w:val="00FD7987"/>
    <w:rsid w:val="00FE190C"/>
    <w:rsid w:val="00FE2154"/>
    <w:rsid w:val="00FE221B"/>
    <w:rsid w:val="00FE43E4"/>
    <w:rsid w:val="00FE4641"/>
    <w:rsid w:val="00FE67B4"/>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C4CCE"/>
  <w15:docId w15:val="{BC448939-3CC8-47FB-871F-A6A99AA1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733A8-6232-4BF0-AC89-89B9B0EC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59</Pages>
  <Words>7612</Words>
  <Characters>43390</Characters>
  <Application>Microsoft Office Word</Application>
  <DocSecurity>0</DocSecurity>
  <Lines>361</Lines>
  <Paragraphs>101</Paragraphs>
  <ScaleCrop>false</ScaleCrop>
  <Company>PCC</Company>
  <LinksUpToDate>false</LinksUpToDate>
  <CharactersWithSpaces>50901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14</cp:revision>
  <cp:lastPrinted>2022-04-07T02:22:00Z</cp:lastPrinted>
  <dcterms:created xsi:type="dcterms:W3CDTF">2022-05-17T05:45:00Z</dcterms:created>
  <dcterms:modified xsi:type="dcterms:W3CDTF">2024-08-29T11:06:00Z</dcterms:modified>
</cp:coreProperties>
</file>