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C2" w:rsidRPr="004657C2" w:rsidRDefault="00821780" w:rsidP="004657C2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2178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佛光山學校財團法人高雄市普門高級中學</w:t>
      </w:r>
    </w:p>
    <w:p w:rsidR="00E83AB8" w:rsidRPr="004657C2" w:rsidRDefault="00E83AB8" w:rsidP="00E83AB8">
      <w:pPr>
        <w:widowControl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4657C2">
        <w:rPr>
          <w:rFonts w:ascii="Times New Roman" w:eastAsia="標楷體" w:hAnsi="Times New Roman" w:cs="Times New Roman"/>
          <w:b/>
          <w:kern w:val="0"/>
          <w:sz w:val="32"/>
          <w:szCs w:val="32"/>
        </w:rPr>
        <w:t>教學研究會設置要點</w:t>
      </w:r>
    </w:p>
    <w:p w:rsidR="00E83AB8" w:rsidRDefault="004657C2" w:rsidP="00E83AB8">
      <w:pPr>
        <w:widowControl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657C2">
        <w:rPr>
          <w:rFonts w:ascii="Times New Roman" w:eastAsia="標楷體" w:hAnsi="Times New Roman" w:cs="Times New Roman"/>
          <w:kern w:val="0"/>
          <w:sz w:val="20"/>
          <w:szCs w:val="20"/>
        </w:rPr>
        <w:t>中華民國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105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06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07</w:t>
      </w:r>
      <w:r w:rsidR="00E83AB8" w:rsidRPr="004657C2">
        <w:rPr>
          <w:rFonts w:ascii="Times New Roman" w:eastAsia="標楷體" w:hAnsi="Times New Roman" w:cs="Times New Roman"/>
          <w:kern w:val="0"/>
          <w:sz w:val="20"/>
          <w:szCs w:val="20"/>
        </w:rPr>
        <w:t>日行政會議修正</w:t>
      </w:r>
      <w:bookmarkStart w:id="0" w:name="_GoBack"/>
      <w:bookmarkEnd w:id="0"/>
    </w:p>
    <w:p w:rsidR="00D419EE" w:rsidRPr="00D419EE" w:rsidRDefault="00D419EE" w:rsidP="00D419EE">
      <w:pPr>
        <w:widowControl/>
        <w:jc w:val="right"/>
        <w:rPr>
          <w:rFonts w:ascii="Times New Roman" w:eastAsia="標楷體" w:hAnsi="Times New Roman" w:cs="Times New Roman" w:hint="eastAsia"/>
          <w:kern w:val="0"/>
          <w:sz w:val="20"/>
          <w:szCs w:val="20"/>
        </w:rPr>
      </w:pPr>
      <w:r w:rsidRPr="00D419EE">
        <w:rPr>
          <w:rFonts w:ascii="Times New Roman" w:eastAsia="標楷體" w:hAnsi="Times New Roman" w:cs="Times New Roman"/>
          <w:kern w:val="0"/>
          <w:sz w:val="20"/>
          <w:szCs w:val="20"/>
        </w:rPr>
        <w:t>中華民國</w:t>
      </w:r>
      <w:r w:rsidRPr="00D419EE">
        <w:rPr>
          <w:rFonts w:ascii="Times New Roman" w:eastAsia="標楷體" w:hAnsi="Times New Roman" w:cs="Times New Roman" w:hint="eastAsia"/>
          <w:kern w:val="0"/>
          <w:sz w:val="20"/>
          <w:szCs w:val="20"/>
        </w:rPr>
        <w:t>107</w:t>
      </w:r>
      <w:r w:rsidRPr="00D419EE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Pr="00D419EE">
        <w:rPr>
          <w:rFonts w:ascii="Times New Roman" w:eastAsia="標楷體" w:hAnsi="Times New Roman" w:cs="Times New Roman" w:hint="eastAsia"/>
          <w:kern w:val="0"/>
          <w:sz w:val="20"/>
          <w:szCs w:val="20"/>
        </w:rPr>
        <w:t>9</w:t>
      </w:r>
      <w:r w:rsidRPr="00D419EE">
        <w:rPr>
          <w:rFonts w:ascii="Times New Roman" w:eastAsia="標楷體" w:hAnsi="Times New Roman" w:cs="Times New Roman" w:hint="eastAsia"/>
          <w:kern w:val="0"/>
          <w:sz w:val="20"/>
          <w:szCs w:val="20"/>
        </w:rPr>
        <w:t>月</w:t>
      </w:r>
      <w:r w:rsidRPr="00D419EE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日行政會議修正</w:t>
      </w:r>
    </w:p>
    <w:p w:rsidR="00D419EE" w:rsidRPr="00D419EE" w:rsidRDefault="00D419EE" w:rsidP="00E83AB8">
      <w:pPr>
        <w:widowControl/>
        <w:jc w:val="right"/>
        <w:rPr>
          <w:rFonts w:ascii="Times New Roman" w:eastAsia="標楷體" w:hAnsi="Times New Roman" w:cs="Times New Roman" w:hint="eastAsia"/>
          <w:kern w:val="0"/>
          <w:sz w:val="20"/>
          <w:szCs w:val="20"/>
        </w:rPr>
      </w:pPr>
    </w:p>
    <w:p w:rsidR="00D419EE" w:rsidRDefault="00E83AB8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一、依據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教育部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102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年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12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月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27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日臺教授國部字第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1020125135D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號函</w:t>
      </w:r>
      <w:r w:rsidR="00D419EE">
        <w:rPr>
          <w:rFonts w:ascii="標楷體" w:eastAsia="標楷體" w:hAnsi="標楷體" w:cs="Times New Roman" w:hint="eastAsia"/>
          <w:color w:val="333333"/>
          <w:kern w:val="0"/>
          <w:szCs w:val="24"/>
        </w:rPr>
        <w:t>「</w:t>
      </w:r>
      <w:r w:rsidR="00D419EE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高級中等教育法施</w:t>
      </w:r>
    </w:p>
    <w:p w:rsidR="00E83AB8" w:rsidRPr="004657C2" w:rsidRDefault="00D419EE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行細則</w:t>
      </w:r>
      <w:r>
        <w:rPr>
          <w:rFonts w:ascii="標楷體" w:eastAsia="標楷體" w:hAnsi="標楷體" w:cs="Times New Roman" w:hint="eastAsia"/>
          <w:color w:val="333333"/>
          <w:kern w:val="0"/>
          <w:szCs w:val="24"/>
        </w:rPr>
        <w:t>」</w:t>
      </w:r>
      <w:r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>辦理。</w:t>
      </w:r>
    </w:p>
    <w:p w:rsidR="00E83AB8" w:rsidRPr="004657C2" w:rsidRDefault="00E83AB8" w:rsidP="00E83AB8">
      <w:pPr>
        <w:widowControl/>
        <w:ind w:left="1260" w:hanging="12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二、目的：為促進各科及各領域教師研討教學計畫、研發教材教法、提升評量成效及教學效果，特訂定本要點。</w:t>
      </w:r>
    </w:p>
    <w:p w:rsidR="00E83AB8" w:rsidRPr="004657C2" w:rsidRDefault="00E83AB8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三、本校各科及各領域教學研究會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由高國中科別老師組成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：</w:t>
      </w:r>
    </w:p>
    <w:p w:rsidR="00E83AB8" w:rsidRPr="004657C2" w:rsidRDefault="00E83AB8" w:rsidP="00E83AB8">
      <w:pPr>
        <w:widowControl/>
        <w:ind w:left="1200" w:hanging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教學研究會以學科為單位，分別成立：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1. 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國文科教學研究會，成員包括國文科全體教師。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2. 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英文科教學研究會，成員包括英文科全體教師。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3. 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數學科教學研究會，成員包括數學科全體教師。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4. 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自然科教學研究會，成員包括自然科全體教師。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5. 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社會科教學研究會，成員包括社會科全體教師。</w:t>
      </w:r>
    </w:p>
    <w:p w:rsidR="00E83AB8" w:rsidRPr="004657C2" w:rsidRDefault="00E83AB8" w:rsidP="00A17CC5">
      <w:pPr>
        <w:widowControl/>
        <w:ind w:left="1260" w:hanging="3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6. 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藝能科教學研究會，成員包括藝術、生活、資訊、健體、全民國防教育科目全體教師。</w:t>
      </w:r>
    </w:p>
    <w:p w:rsidR="00E83AB8" w:rsidRPr="004657C2" w:rsidRDefault="00E83AB8" w:rsidP="00E83AB8">
      <w:pPr>
        <w:widowControl/>
        <w:ind w:left="1140" w:hanging="1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7. 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餐旅群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領域教學研究會，成員包括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餐旅群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全體教師。</w:t>
      </w:r>
    </w:p>
    <w:p w:rsidR="00E83AB8" w:rsidRPr="004657C2" w:rsidRDefault="00E83AB8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四、學科及領域召集人之選聘：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（一）各學科及領域教學研究會皆設召集人一人。</w:t>
      </w:r>
    </w:p>
    <w:p w:rsidR="00E83AB8" w:rsidRPr="004657C2" w:rsidRDefault="00E83AB8" w:rsidP="00E83AB8">
      <w:pPr>
        <w:widowControl/>
        <w:ind w:left="1260" w:hanging="126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   </w:t>
      </w:r>
      <w:r w:rsidR="00A17CC5">
        <w:rPr>
          <w:rFonts w:ascii="Times New Roman" w:eastAsia="標楷體" w:hAnsi="Times New Roman" w:cs="Times New Roman" w:hint="eastAsia"/>
          <w:color w:val="333333"/>
          <w:kern w:val="0"/>
          <w:szCs w:val="24"/>
        </w:rPr>
        <w:t xml:space="preserve">  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（二）學科及領域召集人由各科及各領域教學研究會成員互選，由校長同意後遴聘。</w:t>
      </w:r>
    </w:p>
    <w:p w:rsidR="00E83AB8" w:rsidRPr="004657C2" w:rsidRDefault="00E83AB8" w:rsidP="00E83AB8">
      <w:pPr>
        <w:widowControl/>
        <w:ind w:left="1200" w:hanging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（三）學科及領域召集人任期一年，得連續聘任。</w:t>
      </w:r>
    </w:p>
    <w:p w:rsidR="00E83AB8" w:rsidRPr="004657C2" w:rsidRDefault="00E83AB8" w:rsidP="00E83AB8">
      <w:pPr>
        <w:widowControl/>
        <w:ind w:left="1200" w:hanging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（四）學科及領域召集人為該年度課程發展委員會之學科及領域代表委員。</w:t>
      </w:r>
    </w:p>
    <w:p w:rsidR="00E83AB8" w:rsidRPr="004657C2" w:rsidRDefault="00E83AB8" w:rsidP="00E83AB8">
      <w:pPr>
        <w:widowControl/>
        <w:ind w:left="1200" w:hanging="72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（五）學科及領域召集人以專任為原則，宜避免兼任其他行政職務。</w:t>
      </w:r>
    </w:p>
    <w:p w:rsidR="00E83AB8" w:rsidRPr="004657C2" w:rsidRDefault="00E83AB8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五、學科及領域教學研究會之功能與職掌：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（一）訂定並執行各學科及領域教學計畫。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（二）協調各年級教師擬定教學進度，各項競試、定期評量命題及範圍。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（三）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主持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教科書選用及自編教材編撰。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（四）規劃本科教學環境及教學設備。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（五）協助推展各學科競賽及教育活動。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（六）學生升學與課業輔導之規劃與指導。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（七）協助本科作業抽查，進行教學輔導事宜。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（八）協助籌畫各科及各領域教師研習，提升教學輔導知能。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（九）研發多媒體教材，推展資訊融入教學方案。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（十）其他與教學相關事項之研究檢討與建議。</w:t>
      </w:r>
    </w:p>
    <w:p w:rsidR="00E83AB8" w:rsidRPr="004657C2" w:rsidRDefault="00E83AB8" w:rsidP="00E83AB8">
      <w:pPr>
        <w:widowControl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六、會議之召開：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（一）各學科及領域教學研究會每學期應召開至少三次會議，必要時得召開臨時會議。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lastRenderedPageBreak/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（二）各學科及領域教學研究會開會時，由召集人擔任主席，並推選一人擔任紀錄。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（三）各學科及領域教學研究會開會時，應請校長、教務主任、教學組長或實驗研究組長列席，報告相關教學事項、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及專業對話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、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研習心得分享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，或參與討論。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（四）各學科及領域教學研究會開會時之討論事項，應於教學研究會紀錄簿內詳細紀錄，作為執行該項紀錄之依據。會後陳校長參閱，必要時會有關單位參考。</w:t>
      </w:r>
    </w:p>
    <w:p w:rsidR="00E83AB8" w:rsidRPr="004657C2" w:rsidRDefault="00E83AB8" w:rsidP="00E83AB8">
      <w:pPr>
        <w:widowControl/>
        <w:ind w:left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（五）各科及領域教學研究會會議紀錄，由教務處教學組彙整保管。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（六）本校教師有參加該學科及領域教學研究會之義務，如因故不克參加會議，應事先向召集人請假。</w:t>
      </w:r>
    </w:p>
    <w:p w:rsidR="00E83AB8" w:rsidRPr="004657C2" w:rsidRDefault="00E83AB8" w:rsidP="00E83AB8">
      <w:pPr>
        <w:widowControl/>
        <w:ind w:left="1260" w:hanging="90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 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（七）各學科及領域教學研究會開會之日期、地點及議題，由各召集人事先通知。</w:t>
      </w:r>
    </w:p>
    <w:p w:rsidR="00E83AB8" w:rsidRPr="004657C2" w:rsidRDefault="00E83AB8" w:rsidP="00E83AB8">
      <w:pPr>
        <w:widowControl/>
        <w:ind w:firstLine="54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（八）每學年期末教學研究會議，各科及各領域應推選下學年召集人。</w:t>
      </w:r>
    </w:p>
    <w:p w:rsidR="00E83AB8" w:rsidRPr="004657C2" w:rsidRDefault="00E83AB8" w:rsidP="00E83AB8">
      <w:pPr>
        <w:widowControl/>
        <w:ind w:left="480" w:hanging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七、獎勵：各學科及領域教學研究會召集人服務成績優異者，由學校辦理獎勵。</w:t>
      </w:r>
    </w:p>
    <w:p w:rsidR="00E83AB8" w:rsidRPr="004657C2" w:rsidRDefault="00E83AB8" w:rsidP="00E83AB8">
      <w:pPr>
        <w:widowControl/>
        <w:ind w:left="480" w:hanging="480"/>
        <w:rPr>
          <w:rFonts w:ascii="Times New Roman" w:eastAsia="標楷體" w:hAnsi="Times New Roman" w:cs="Times New Roman"/>
          <w:color w:val="333333"/>
          <w:kern w:val="0"/>
          <w:szCs w:val="24"/>
        </w:rPr>
      </w:pP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八、本設置要點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經行政會議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通過，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  <w:lang w:eastAsia="zh-HK"/>
        </w:rPr>
        <w:t>陳</w:t>
      </w:r>
      <w:r w:rsidRPr="004657C2">
        <w:rPr>
          <w:rFonts w:ascii="Times New Roman" w:eastAsia="標楷體" w:hAnsi="Times New Roman" w:cs="Times New Roman"/>
          <w:color w:val="333333"/>
          <w:kern w:val="0"/>
          <w:szCs w:val="24"/>
        </w:rPr>
        <w:t>校長核准後實施，修正時亦同。</w:t>
      </w:r>
    </w:p>
    <w:p w:rsidR="00207FE7" w:rsidRPr="004657C2" w:rsidRDefault="00207FE7" w:rsidP="00E83AB8">
      <w:pPr>
        <w:rPr>
          <w:rFonts w:ascii="Times New Roman" w:eastAsia="標楷體" w:hAnsi="Times New Roman" w:cs="Times New Roman"/>
          <w:szCs w:val="24"/>
        </w:rPr>
      </w:pPr>
    </w:p>
    <w:sectPr w:rsidR="00207FE7" w:rsidRPr="004657C2" w:rsidSect="004657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EFB" w:rsidRDefault="007F5EFB" w:rsidP="004657C2">
      <w:r>
        <w:separator/>
      </w:r>
    </w:p>
  </w:endnote>
  <w:endnote w:type="continuationSeparator" w:id="0">
    <w:p w:rsidR="007F5EFB" w:rsidRDefault="007F5EFB" w:rsidP="004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EFB" w:rsidRDefault="007F5EFB" w:rsidP="004657C2">
      <w:r>
        <w:separator/>
      </w:r>
    </w:p>
  </w:footnote>
  <w:footnote w:type="continuationSeparator" w:id="0">
    <w:p w:rsidR="007F5EFB" w:rsidRDefault="007F5EFB" w:rsidP="0046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B8"/>
    <w:rsid w:val="00207FE7"/>
    <w:rsid w:val="004657C2"/>
    <w:rsid w:val="007F5EFB"/>
    <w:rsid w:val="00821780"/>
    <w:rsid w:val="00A17CC5"/>
    <w:rsid w:val="00D419EE"/>
    <w:rsid w:val="00DB7D93"/>
    <w:rsid w:val="00E83AB8"/>
    <w:rsid w:val="00F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A6DB0"/>
  <w15:chartTrackingRefBased/>
  <w15:docId w15:val="{322FF2E9-BCCC-4AC7-8E94-DB984CF5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57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57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5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2019-09-11T01:38:00Z</dcterms:created>
  <dcterms:modified xsi:type="dcterms:W3CDTF">2019-10-02T08:09:00Z</dcterms:modified>
</cp:coreProperties>
</file>